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9288" w:type="dxa"/>
        <w:tblLook w:val="04A0" w:firstRow="1" w:lastRow="0" w:firstColumn="1" w:lastColumn="0" w:noHBand="0" w:noVBand="1"/>
      </w:tblPr>
      <w:tblGrid>
        <w:gridCol w:w="1489"/>
        <w:gridCol w:w="1637"/>
        <w:gridCol w:w="2968"/>
        <w:gridCol w:w="1344"/>
        <w:gridCol w:w="925"/>
        <w:gridCol w:w="925"/>
      </w:tblGrid>
      <w:tr w:rsidR="002D483F" w:rsidRPr="00CB7778" w:rsidTr="00E478AA">
        <w:trPr>
          <w:trHeight w:val="425"/>
        </w:trPr>
        <w:tc>
          <w:tcPr>
            <w:tcW w:w="1489" w:type="dxa"/>
            <w:vMerge w:val="restart"/>
            <w:vAlign w:val="center"/>
          </w:tcPr>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r w:rsidRPr="00CB7778">
              <w:rPr>
                <w:lang w:val="en-US"/>
              </w:rPr>
              <w:t>Skills</w:t>
            </w:r>
          </w:p>
        </w:tc>
        <w:tc>
          <w:tcPr>
            <w:tcW w:w="1637" w:type="dxa"/>
            <w:vMerge w:val="restart"/>
            <w:vAlign w:val="center"/>
          </w:tcPr>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r w:rsidRPr="00CB7778">
              <w:rPr>
                <w:lang w:val="en-US"/>
              </w:rPr>
              <w:t>-Theoretical</w:t>
            </w:r>
          </w:p>
          <w:p w:rsidR="002D483F" w:rsidRPr="00CB7778" w:rsidRDefault="002D483F" w:rsidP="0019104D">
            <w:pPr>
              <w:jc w:val="center"/>
              <w:rPr>
                <w:lang w:val="en-US"/>
              </w:rPr>
            </w:pPr>
            <w:r w:rsidRPr="00CB7778">
              <w:rPr>
                <w:lang w:val="en-US"/>
              </w:rPr>
              <w:t>-Applied</w:t>
            </w:r>
          </w:p>
        </w:tc>
        <w:tc>
          <w:tcPr>
            <w:tcW w:w="4312" w:type="dxa"/>
            <w:gridSpan w:val="2"/>
            <w:shd w:val="clear" w:color="auto" w:fill="808080" w:themeFill="background1" w:themeFillShade="80"/>
            <w:vAlign w:val="center"/>
          </w:tcPr>
          <w:p w:rsidR="002D483F" w:rsidRPr="00CB7778" w:rsidRDefault="002D483F" w:rsidP="0019104D">
            <w:pPr>
              <w:jc w:val="center"/>
              <w:rPr>
                <w:color w:val="FFFFFF" w:themeColor="background1"/>
                <w:sz w:val="24"/>
                <w:szCs w:val="24"/>
                <w:lang w:val="en-US"/>
              </w:rPr>
            </w:pPr>
            <w:r w:rsidRPr="00CB7778">
              <w:rPr>
                <w:color w:val="FFFFFF" w:themeColor="background1"/>
                <w:sz w:val="24"/>
                <w:szCs w:val="24"/>
                <w:lang w:val="en-US"/>
              </w:rPr>
              <w:t>PROGRAM LEARNING OUTCOMES</w:t>
            </w:r>
          </w:p>
        </w:tc>
        <w:tc>
          <w:tcPr>
            <w:tcW w:w="925" w:type="dxa"/>
            <w:shd w:val="clear" w:color="auto" w:fill="808080" w:themeFill="background1" w:themeFillShade="80"/>
            <w:vAlign w:val="center"/>
          </w:tcPr>
          <w:p w:rsidR="002D483F" w:rsidRPr="00CB7778" w:rsidRDefault="002D483F" w:rsidP="0019104D">
            <w:pPr>
              <w:jc w:val="center"/>
              <w:rPr>
                <w:color w:val="FFFFFF" w:themeColor="background1"/>
                <w:sz w:val="24"/>
                <w:szCs w:val="24"/>
                <w:lang w:val="en-US"/>
              </w:rPr>
            </w:pPr>
            <w:r w:rsidRPr="00CB7778">
              <w:rPr>
                <w:color w:val="FFFFFF" w:themeColor="background1"/>
                <w:sz w:val="24"/>
                <w:szCs w:val="24"/>
                <w:lang w:val="en-US"/>
              </w:rPr>
              <w:t>THQF</w:t>
            </w:r>
          </w:p>
        </w:tc>
        <w:tc>
          <w:tcPr>
            <w:tcW w:w="925" w:type="dxa"/>
            <w:shd w:val="clear" w:color="auto" w:fill="808080" w:themeFill="background1" w:themeFillShade="80"/>
            <w:vAlign w:val="center"/>
          </w:tcPr>
          <w:p w:rsidR="002D483F" w:rsidRPr="00CB7778" w:rsidRDefault="002D483F" w:rsidP="0019104D">
            <w:pPr>
              <w:jc w:val="center"/>
              <w:rPr>
                <w:color w:val="FFFFFF" w:themeColor="background1"/>
                <w:sz w:val="24"/>
                <w:szCs w:val="24"/>
                <w:lang w:val="en-US"/>
              </w:rPr>
            </w:pPr>
            <w:r w:rsidRPr="00CB7778">
              <w:rPr>
                <w:color w:val="FFFFFF" w:themeColor="background1"/>
                <w:sz w:val="24"/>
                <w:szCs w:val="24"/>
                <w:lang w:val="en-US"/>
              </w:rPr>
              <w:t>MAC</w:t>
            </w:r>
          </w:p>
        </w:tc>
      </w:tr>
      <w:tr w:rsidR="002D483F" w:rsidRPr="00CB7778" w:rsidTr="001C35CA">
        <w:trPr>
          <w:trHeight w:val="275"/>
        </w:trPr>
        <w:tc>
          <w:tcPr>
            <w:tcW w:w="1489" w:type="dxa"/>
            <w:vMerge/>
          </w:tcPr>
          <w:p w:rsidR="002D483F" w:rsidRPr="00CB7778" w:rsidRDefault="002D483F" w:rsidP="000D4FEB">
            <w:pPr>
              <w:rPr>
                <w:lang w:val="en-US"/>
              </w:rPr>
            </w:pPr>
          </w:p>
        </w:tc>
        <w:tc>
          <w:tcPr>
            <w:tcW w:w="1637" w:type="dxa"/>
            <w:vMerge/>
          </w:tcPr>
          <w:p w:rsidR="002D483F" w:rsidRPr="00CB7778" w:rsidRDefault="002D483F" w:rsidP="000D4FEB">
            <w:pPr>
              <w:rPr>
                <w:lang w:val="en-US"/>
              </w:rPr>
            </w:pPr>
          </w:p>
        </w:tc>
        <w:tc>
          <w:tcPr>
            <w:tcW w:w="4312" w:type="dxa"/>
            <w:gridSpan w:val="2"/>
            <w:vAlign w:val="center"/>
          </w:tcPr>
          <w:p w:rsidR="002D483F" w:rsidRPr="00BA2EC8" w:rsidRDefault="002D483F" w:rsidP="001C35CA">
            <w:pPr>
              <w:rPr>
                <w:lang w:val="en-US"/>
              </w:rPr>
            </w:pPr>
            <w:r w:rsidRPr="00BA2EC8">
              <w:rPr>
                <w:lang w:val="en-US"/>
              </w:rPr>
              <w:t>Content</w:t>
            </w:r>
          </w:p>
        </w:tc>
        <w:tc>
          <w:tcPr>
            <w:tcW w:w="925" w:type="dxa"/>
            <w:vAlign w:val="center"/>
          </w:tcPr>
          <w:p w:rsidR="002D483F" w:rsidRPr="00CB7778" w:rsidRDefault="002D483F" w:rsidP="001C35CA">
            <w:pPr>
              <w:rPr>
                <w:lang w:val="en-US"/>
              </w:rPr>
            </w:pPr>
            <w:r w:rsidRPr="00CB7778">
              <w:rPr>
                <w:lang w:val="en-US"/>
              </w:rPr>
              <w:t>number</w:t>
            </w:r>
          </w:p>
        </w:tc>
        <w:tc>
          <w:tcPr>
            <w:tcW w:w="925" w:type="dxa"/>
            <w:vAlign w:val="center"/>
          </w:tcPr>
          <w:p w:rsidR="002D483F" w:rsidRPr="00CB7778" w:rsidRDefault="002D483F" w:rsidP="001C35CA">
            <w:pPr>
              <w:rPr>
                <w:lang w:val="en-US"/>
              </w:rPr>
            </w:pPr>
            <w:r w:rsidRPr="00CB7778">
              <w:rPr>
                <w:lang w:val="en-US"/>
              </w:rPr>
              <w:t>number</w:t>
            </w:r>
          </w:p>
        </w:tc>
      </w:tr>
      <w:tr w:rsidR="002D483F" w:rsidRPr="00CB7778" w:rsidTr="00DB24F5">
        <w:trPr>
          <w:trHeight w:val="908"/>
        </w:trPr>
        <w:tc>
          <w:tcPr>
            <w:tcW w:w="1489" w:type="dxa"/>
            <w:vMerge/>
          </w:tcPr>
          <w:p w:rsidR="002D483F" w:rsidRPr="00CB7778" w:rsidRDefault="002D483F" w:rsidP="00472342">
            <w:pPr>
              <w:rPr>
                <w:lang w:val="en-US"/>
              </w:rPr>
            </w:pPr>
          </w:p>
        </w:tc>
        <w:tc>
          <w:tcPr>
            <w:tcW w:w="1637" w:type="dxa"/>
            <w:vMerge/>
          </w:tcPr>
          <w:p w:rsidR="002D483F" w:rsidRPr="00CB7778" w:rsidRDefault="002D483F" w:rsidP="00472342">
            <w:pPr>
              <w:rPr>
                <w:lang w:val="en-US"/>
              </w:rPr>
            </w:pPr>
          </w:p>
        </w:tc>
        <w:tc>
          <w:tcPr>
            <w:tcW w:w="4312" w:type="dxa"/>
            <w:gridSpan w:val="2"/>
            <w:vAlign w:val="center"/>
          </w:tcPr>
          <w:p w:rsidR="0019104D" w:rsidRDefault="0019104D" w:rsidP="00DB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lang w:val="en-US" w:eastAsia="tr-TR"/>
              </w:rPr>
            </w:pPr>
          </w:p>
          <w:p w:rsidR="002D483F" w:rsidRDefault="0019104D" w:rsidP="00DB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lang w:val="en-US" w:eastAsia="tr-TR"/>
              </w:rPr>
            </w:pPr>
            <w:r>
              <w:rPr>
                <w:rFonts w:eastAsia="Times New Roman" w:cs="Courier New"/>
                <w:lang w:val="en-US" w:eastAsia="tr-TR"/>
              </w:rPr>
              <w:t xml:space="preserve">      </w:t>
            </w:r>
            <w:r w:rsidR="002D483F" w:rsidRPr="00472342">
              <w:rPr>
                <w:rFonts w:eastAsia="Times New Roman" w:cs="Courier New"/>
                <w:lang w:val="en-US" w:eastAsia="tr-TR"/>
              </w:rPr>
              <w:t xml:space="preserve">It should have theoretical knowledge in biostatistical topics </w:t>
            </w:r>
            <w:r w:rsidR="002D483F" w:rsidRPr="00BA2EC8">
              <w:rPr>
                <w:rFonts w:eastAsia="Times New Roman" w:cs="Courier New"/>
                <w:lang w:val="en-US" w:eastAsia="tr-TR"/>
              </w:rPr>
              <w:t xml:space="preserve">specific to the field of health. It </w:t>
            </w:r>
            <w:r w:rsidR="002D483F" w:rsidRPr="00472342">
              <w:rPr>
                <w:rFonts w:eastAsia="Times New Roman" w:cs="Courier New"/>
                <w:lang w:val="en-US" w:eastAsia="tr-TR"/>
              </w:rPr>
              <w:t>should have the ability to make scientific studies that will bring innovation to the level of expertise by using theoretical knowledge.</w:t>
            </w:r>
          </w:p>
          <w:p w:rsidR="0019104D" w:rsidRPr="00BA2EC8" w:rsidRDefault="0019104D" w:rsidP="00DB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lang w:val="en-US" w:eastAsia="tr-TR"/>
              </w:rPr>
            </w:pPr>
          </w:p>
        </w:tc>
        <w:tc>
          <w:tcPr>
            <w:tcW w:w="925" w:type="dxa"/>
            <w:vMerge w:val="restart"/>
            <w:vAlign w:val="center"/>
          </w:tcPr>
          <w:p w:rsidR="002D483F" w:rsidRPr="00CB7778" w:rsidRDefault="002D483F" w:rsidP="00DB24F5">
            <w:pPr>
              <w:jc w:val="center"/>
              <w:rPr>
                <w:lang w:val="en-US"/>
              </w:rPr>
            </w:pPr>
            <w:r w:rsidRPr="00CB7778">
              <w:rPr>
                <w:lang w:val="en-US"/>
              </w:rPr>
              <w:t>7</w:t>
            </w:r>
          </w:p>
        </w:tc>
        <w:tc>
          <w:tcPr>
            <w:tcW w:w="925" w:type="dxa"/>
            <w:vMerge w:val="restart"/>
            <w:vAlign w:val="center"/>
          </w:tcPr>
          <w:p w:rsidR="002D483F" w:rsidRPr="00CB7778" w:rsidRDefault="002D483F" w:rsidP="00DB24F5">
            <w:pPr>
              <w:jc w:val="center"/>
              <w:rPr>
                <w:lang w:val="en-US"/>
              </w:rPr>
            </w:pPr>
            <w:r w:rsidRPr="00CB7778">
              <w:rPr>
                <w:lang w:val="en-US"/>
              </w:rPr>
              <w:t>721</w:t>
            </w:r>
          </w:p>
        </w:tc>
      </w:tr>
      <w:tr w:rsidR="002D483F" w:rsidRPr="00CB7778" w:rsidTr="00DB24F5">
        <w:trPr>
          <w:trHeight w:val="907"/>
        </w:trPr>
        <w:tc>
          <w:tcPr>
            <w:tcW w:w="1489" w:type="dxa"/>
            <w:vMerge/>
          </w:tcPr>
          <w:p w:rsidR="002D483F" w:rsidRPr="00CB7778" w:rsidRDefault="002D483F" w:rsidP="00472342">
            <w:pPr>
              <w:rPr>
                <w:lang w:val="en-US"/>
              </w:rPr>
            </w:pPr>
          </w:p>
        </w:tc>
        <w:tc>
          <w:tcPr>
            <w:tcW w:w="1637" w:type="dxa"/>
            <w:vMerge/>
          </w:tcPr>
          <w:p w:rsidR="002D483F" w:rsidRPr="00CB7778" w:rsidRDefault="002D483F" w:rsidP="00472342">
            <w:pPr>
              <w:rPr>
                <w:lang w:val="en-US"/>
              </w:rPr>
            </w:pPr>
          </w:p>
        </w:tc>
        <w:tc>
          <w:tcPr>
            <w:tcW w:w="4312" w:type="dxa"/>
            <w:gridSpan w:val="2"/>
            <w:vAlign w:val="center"/>
          </w:tcPr>
          <w:p w:rsidR="0019104D" w:rsidRDefault="0019104D" w:rsidP="00DB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lang w:val="en-US" w:eastAsia="tr-TR"/>
              </w:rPr>
            </w:pPr>
          </w:p>
          <w:p w:rsidR="002D483F" w:rsidRDefault="0019104D" w:rsidP="00DB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lang w:val="en-US" w:eastAsia="tr-TR"/>
              </w:rPr>
            </w:pPr>
            <w:r>
              <w:rPr>
                <w:rFonts w:eastAsia="Times New Roman" w:cs="Courier New"/>
                <w:lang w:val="en-US" w:eastAsia="tr-TR"/>
              </w:rPr>
              <w:t xml:space="preserve">     </w:t>
            </w:r>
            <w:r w:rsidR="002D483F" w:rsidRPr="00385DBC">
              <w:rPr>
                <w:rFonts w:eastAsia="Times New Roman" w:cs="Courier New"/>
                <w:lang w:val="en-US" w:eastAsia="tr-TR"/>
              </w:rPr>
              <w:t xml:space="preserve">The acquired theoretical knowledge should have the ability to apply in multidisciplinary </w:t>
            </w:r>
            <w:r w:rsidR="002D483F" w:rsidRPr="00BA2EC8">
              <w:rPr>
                <w:rFonts w:eastAsia="Times New Roman" w:cs="Courier New"/>
                <w:lang w:val="en-US" w:eastAsia="tr-TR"/>
              </w:rPr>
              <w:t>medical studies</w:t>
            </w:r>
            <w:r w:rsidR="002D483F" w:rsidRPr="00385DBC">
              <w:rPr>
                <w:rFonts w:eastAsia="Times New Roman" w:cs="Courier New"/>
                <w:lang w:val="en-US" w:eastAsia="tr-TR"/>
              </w:rPr>
              <w:t>.</w:t>
            </w:r>
          </w:p>
          <w:p w:rsidR="0019104D" w:rsidRPr="00BA2EC8" w:rsidRDefault="0019104D" w:rsidP="00DB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lang w:val="en-US" w:eastAsia="tr-TR"/>
              </w:rPr>
            </w:pPr>
          </w:p>
        </w:tc>
        <w:tc>
          <w:tcPr>
            <w:tcW w:w="925" w:type="dxa"/>
            <w:vMerge/>
          </w:tcPr>
          <w:p w:rsidR="002D483F" w:rsidRPr="00CB7778" w:rsidRDefault="002D483F" w:rsidP="00472342">
            <w:pPr>
              <w:jc w:val="center"/>
              <w:rPr>
                <w:lang w:val="en-US"/>
              </w:rPr>
            </w:pPr>
          </w:p>
        </w:tc>
        <w:tc>
          <w:tcPr>
            <w:tcW w:w="925" w:type="dxa"/>
            <w:vMerge/>
          </w:tcPr>
          <w:p w:rsidR="002D483F" w:rsidRPr="00CB7778" w:rsidRDefault="002D483F" w:rsidP="00472342">
            <w:pPr>
              <w:jc w:val="center"/>
              <w:rPr>
                <w:lang w:val="en-US"/>
              </w:rPr>
            </w:pPr>
          </w:p>
        </w:tc>
      </w:tr>
      <w:tr w:rsidR="002D483F" w:rsidRPr="00CB7778" w:rsidTr="00E478AA">
        <w:tc>
          <w:tcPr>
            <w:tcW w:w="1489" w:type="dxa"/>
            <w:vMerge/>
          </w:tcPr>
          <w:p w:rsidR="002D483F" w:rsidRPr="00CB7778" w:rsidRDefault="002D483F" w:rsidP="000D4FEB">
            <w:pPr>
              <w:rPr>
                <w:lang w:val="en-US"/>
              </w:rPr>
            </w:pPr>
          </w:p>
        </w:tc>
        <w:tc>
          <w:tcPr>
            <w:tcW w:w="1637" w:type="dxa"/>
            <w:vMerge/>
          </w:tcPr>
          <w:p w:rsidR="002D483F" w:rsidRPr="00CB7778" w:rsidRDefault="002D483F" w:rsidP="000D4FEB">
            <w:pPr>
              <w:rPr>
                <w:lang w:val="en-US"/>
              </w:rPr>
            </w:pPr>
          </w:p>
        </w:tc>
        <w:tc>
          <w:tcPr>
            <w:tcW w:w="2968" w:type="dxa"/>
            <w:shd w:val="clear" w:color="auto" w:fill="808080" w:themeFill="background1" w:themeFillShade="80"/>
            <w:vAlign w:val="center"/>
          </w:tcPr>
          <w:p w:rsidR="002D483F" w:rsidRPr="00CB7778" w:rsidRDefault="002D483F" w:rsidP="0019104D">
            <w:pPr>
              <w:jc w:val="center"/>
              <w:rPr>
                <w:color w:val="FFFFFF" w:themeColor="background1"/>
                <w:sz w:val="24"/>
                <w:szCs w:val="24"/>
                <w:lang w:val="en-US"/>
              </w:rPr>
            </w:pPr>
            <w:r w:rsidRPr="00CB7778">
              <w:rPr>
                <w:color w:val="FFFFFF" w:themeColor="background1"/>
                <w:sz w:val="24"/>
                <w:szCs w:val="24"/>
                <w:lang w:val="en-US"/>
              </w:rPr>
              <w:t>TURKEY HIGHER EDUCATION QUALIFICATIONS FRAMEWORK (THQF)</w:t>
            </w:r>
          </w:p>
        </w:tc>
        <w:tc>
          <w:tcPr>
            <w:tcW w:w="3194" w:type="dxa"/>
            <w:gridSpan w:val="3"/>
            <w:shd w:val="clear" w:color="auto" w:fill="808080" w:themeFill="background1" w:themeFillShade="80"/>
            <w:vAlign w:val="center"/>
          </w:tcPr>
          <w:p w:rsidR="0019104D" w:rsidRDefault="0019104D" w:rsidP="0019104D">
            <w:pPr>
              <w:jc w:val="center"/>
              <w:rPr>
                <w:color w:val="FFFFFF" w:themeColor="background1"/>
                <w:sz w:val="24"/>
                <w:szCs w:val="24"/>
                <w:lang w:val="en-US"/>
              </w:rPr>
            </w:pPr>
          </w:p>
          <w:p w:rsidR="002D483F" w:rsidRPr="00CB7778" w:rsidRDefault="002D483F" w:rsidP="0019104D">
            <w:pPr>
              <w:jc w:val="center"/>
              <w:rPr>
                <w:color w:val="000000" w:themeColor="text1"/>
                <w:sz w:val="24"/>
                <w:szCs w:val="24"/>
                <w:lang w:val="en-US"/>
              </w:rPr>
            </w:pPr>
            <w:r w:rsidRPr="00CB7778">
              <w:rPr>
                <w:color w:val="FFFFFF" w:themeColor="background1"/>
                <w:sz w:val="24"/>
                <w:szCs w:val="24"/>
                <w:lang w:val="en-US"/>
              </w:rPr>
              <w:t>MAIN AREAS OF COMPETENCE (MAC)</w:t>
            </w:r>
          </w:p>
        </w:tc>
      </w:tr>
      <w:tr w:rsidR="002D483F" w:rsidRPr="00CB7778" w:rsidTr="00EE0BB3">
        <w:trPr>
          <w:trHeight w:val="1230"/>
        </w:trPr>
        <w:tc>
          <w:tcPr>
            <w:tcW w:w="1489" w:type="dxa"/>
            <w:vMerge/>
          </w:tcPr>
          <w:p w:rsidR="002D483F" w:rsidRPr="00CB7778" w:rsidRDefault="002D483F" w:rsidP="000D4FEB">
            <w:pPr>
              <w:rPr>
                <w:lang w:val="en-US"/>
              </w:rPr>
            </w:pPr>
          </w:p>
        </w:tc>
        <w:tc>
          <w:tcPr>
            <w:tcW w:w="1637" w:type="dxa"/>
            <w:vMerge/>
            <w:tcBorders>
              <w:bottom w:val="single" w:sz="4" w:space="0" w:color="auto"/>
            </w:tcBorders>
          </w:tcPr>
          <w:p w:rsidR="002D483F" w:rsidRPr="00CB7778" w:rsidRDefault="002D483F" w:rsidP="000D4FEB">
            <w:pPr>
              <w:rPr>
                <w:lang w:val="en-US"/>
              </w:rPr>
            </w:pPr>
          </w:p>
        </w:tc>
        <w:tc>
          <w:tcPr>
            <w:tcW w:w="2968" w:type="dxa"/>
            <w:tcBorders>
              <w:bottom w:val="single" w:sz="4" w:space="0" w:color="auto"/>
            </w:tcBorders>
            <w:vAlign w:val="center"/>
          </w:tcPr>
          <w:p w:rsidR="0019104D" w:rsidRDefault="0019104D" w:rsidP="00EE0BB3">
            <w:pPr>
              <w:pStyle w:val="HTMLncedenBiimlendirilmi"/>
              <w:jc w:val="both"/>
              <w:rPr>
                <w:rFonts w:asciiTheme="minorHAnsi" w:hAnsiTheme="minorHAnsi"/>
                <w:sz w:val="22"/>
                <w:szCs w:val="22"/>
                <w:lang w:val="en-US"/>
              </w:rPr>
            </w:pPr>
          </w:p>
          <w:p w:rsidR="002D483F" w:rsidRDefault="002D483F" w:rsidP="00EE0BB3">
            <w:pPr>
              <w:pStyle w:val="HTMLncedenBiimlendirilmi"/>
              <w:jc w:val="both"/>
              <w:rPr>
                <w:rFonts w:asciiTheme="minorHAnsi" w:hAnsiTheme="minorHAnsi"/>
                <w:sz w:val="22"/>
                <w:szCs w:val="22"/>
                <w:lang w:val="en-US"/>
              </w:rPr>
            </w:pPr>
            <w:r w:rsidRPr="00BA2EC8">
              <w:rPr>
                <w:rFonts w:asciiTheme="minorHAnsi" w:hAnsiTheme="minorHAnsi"/>
                <w:sz w:val="22"/>
                <w:szCs w:val="22"/>
                <w:lang w:val="en-US"/>
              </w:rPr>
              <w:t>1. Books with up-to-date information in the field, Having theoretical and practical knowledge using computer based special statistical package programs.</w:t>
            </w:r>
          </w:p>
          <w:p w:rsidR="0019104D" w:rsidRPr="00BA2EC8" w:rsidRDefault="0019104D" w:rsidP="00EE0BB3">
            <w:pPr>
              <w:pStyle w:val="HTMLncedenBiimlendirilmi"/>
              <w:jc w:val="both"/>
              <w:rPr>
                <w:rFonts w:asciiTheme="minorHAnsi" w:hAnsiTheme="minorHAnsi"/>
                <w:sz w:val="22"/>
                <w:szCs w:val="22"/>
                <w:lang w:val="en-US"/>
              </w:rPr>
            </w:pPr>
          </w:p>
        </w:tc>
        <w:tc>
          <w:tcPr>
            <w:tcW w:w="3194" w:type="dxa"/>
            <w:gridSpan w:val="3"/>
            <w:tcBorders>
              <w:bottom w:val="single" w:sz="4" w:space="0" w:color="auto"/>
            </w:tcBorders>
            <w:vAlign w:val="center"/>
          </w:tcPr>
          <w:p w:rsidR="002D483F" w:rsidRPr="00BA2EC8" w:rsidRDefault="002D483F" w:rsidP="00EE0BB3">
            <w:pPr>
              <w:pStyle w:val="HTMLncedenBiimlendirilmi"/>
              <w:jc w:val="both"/>
              <w:rPr>
                <w:rFonts w:asciiTheme="minorHAnsi" w:hAnsiTheme="minorHAnsi"/>
                <w:sz w:val="22"/>
                <w:szCs w:val="22"/>
                <w:lang w:val="en-US"/>
              </w:rPr>
            </w:pPr>
            <w:r w:rsidRPr="00BA2EC8">
              <w:rPr>
                <w:rFonts w:asciiTheme="minorHAnsi" w:hAnsiTheme="minorHAnsi"/>
                <w:sz w:val="22"/>
                <w:szCs w:val="22"/>
                <w:lang w:val="en-US"/>
              </w:rPr>
              <w:t>1.</w:t>
            </w:r>
            <w:r w:rsidR="0019104D">
              <w:rPr>
                <w:rFonts w:asciiTheme="minorHAnsi" w:hAnsiTheme="minorHAnsi"/>
                <w:sz w:val="22"/>
                <w:szCs w:val="22"/>
                <w:lang w:val="en-US"/>
              </w:rPr>
              <w:t xml:space="preserve"> </w:t>
            </w:r>
            <w:r w:rsidRPr="00BA2EC8">
              <w:rPr>
                <w:rFonts w:asciiTheme="minorHAnsi" w:hAnsiTheme="minorHAnsi"/>
                <w:sz w:val="22"/>
                <w:szCs w:val="22"/>
                <w:lang w:val="en-US"/>
              </w:rPr>
              <w:t>Having knowledge on biostatistical topics that is specific to the field of health.</w:t>
            </w:r>
          </w:p>
          <w:p w:rsidR="002D483F" w:rsidRPr="00BA2EC8" w:rsidRDefault="002D483F" w:rsidP="00EE0BB3">
            <w:pPr>
              <w:jc w:val="both"/>
              <w:rPr>
                <w:lang w:val="en-US"/>
              </w:rPr>
            </w:pPr>
          </w:p>
          <w:p w:rsidR="002D483F" w:rsidRPr="00BA2EC8" w:rsidRDefault="002D483F" w:rsidP="00EE0BB3">
            <w:pPr>
              <w:jc w:val="both"/>
              <w:rPr>
                <w:lang w:val="en-US"/>
              </w:rPr>
            </w:pPr>
          </w:p>
          <w:p w:rsidR="002D483F" w:rsidRPr="00BA2EC8" w:rsidRDefault="002D483F" w:rsidP="00EE0BB3">
            <w:pPr>
              <w:jc w:val="both"/>
              <w:rPr>
                <w:lang w:val="en-US"/>
              </w:rPr>
            </w:pPr>
          </w:p>
        </w:tc>
      </w:tr>
      <w:tr w:rsidR="002D483F" w:rsidRPr="00CB7778" w:rsidTr="00E478AA">
        <w:trPr>
          <w:trHeight w:val="425"/>
        </w:trPr>
        <w:tc>
          <w:tcPr>
            <w:tcW w:w="1489" w:type="dxa"/>
            <w:vMerge/>
          </w:tcPr>
          <w:p w:rsidR="002D483F" w:rsidRPr="00CB7778" w:rsidRDefault="002D483F" w:rsidP="00785352">
            <w:pPr>
              <w:rPr>
                <w:lang w:val="en-US"/>
              </w:rPr>
            </w:pPr>
          </w:p>
        </w:tc>
        <w:tc>
          <w:tcPr>
            <w:tcW w:w="1637" w:type="dxa"/>
            <w:vMerge w:val="restart"/>
            <w:vAlign w:val="center"/>
          </w:tcPr>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r w:rsidRPr="00CB7778">
              <w:rPr>
                <w:lang w:val="en-US"/>
              </w:rPr>
              <w:t>-Conceptual</w:t>
            </w:r>
          </w:p>
          <w:p w:rsidR="002D483F" w:rsidRPr="00CB7778" w:rsidRDefault="002D483F" w:rsidP="0019104D">
            <w:pPr>
              <w:jc w:val="center"/>
              <w:rPr>
                <w:lang w:val="en-US"/>
              </w:rPr>
            </w:pPr>
            <w:r w:rsidRPr="00CB7778">
              <w:rPr>
                <w:lang w:val="en-US"/>
              </w:rPr>
              <w:t>-Cognitive</w:t>
            </w:r>
          </w:p>
        </w:tc>
        <w:tc>
          <w:tcPr>
            <w:tcW w:w="4312" w:type="dxa"/>
            <w:gridSpan w:val="2"/>
            <w:shd w:val="clear" w:color="auto" w:fill="808080" w:themeFill="background1" w:themeFillShade="80"/>
            <w:vAlign w:val="center"/>
          </w:tcPr>
          <w:p w:rsidR="002D483F" w:rsidRPr="00CB7778" w:rsidRDefault="002D483F" w:rsidP="0019104D">
            <w:pPr>
              <w:jc w:val="center"/>
              <w:rPr>
                <w:color w:val="FFFFFF" w:themeColor="background1"/>
                <w:sz w:val="24"/>
                <w:szCs w:val="24"/>
                <w:lang w:val="en-US"/>
              </w:rPr>
            </w:pPr>
            <w:r w:rsidRPr="00CB7778">
              <w:rPr>
                <w:color w:val="FFFFFF" w:themeColor="background1"/>
                <w:sz w:val="24"/>
                <w:szCs w:val="24"/>
                <w:lang w:val="en-US"/>
              </w:rPr>
              <w:t>PROGRAM LEARNING OUTCOMES</w:t>
            </w:r>
          </w:p>
        </w:tc>
        <w:tc>
          <w:tcPr>
            <w:tcW w:w="925" w:type="dxa"/>
            <w:shd w:val="clear" w:color="auto" w:fill="808080" w:themeFill="background1" w:themeFillShade="80"/>
            <w:vAlign w:val="center"/>
          </w:tcPr>
          <w:p w:rsidR="002D483F" w:rsidRPr="00CB7778" w:rsidRDefault="002D483F" w:rsidP="0019104D">
            <w:pPr>
              <w:jc w:val="center"/>
              <w:rPr>
                <w:color w:val="FFFFFF" w:themeColor="background1"/>
                <w:sz w:val="24"/>
                <w:szCs w:val="24"/>
                <w:lang w:val="en-US"/>
              </w:rPr>
            </w:pPr>
            <w:r w:rsidRPr="00CB7778">
              <w:rPr>
                <w:color w:val="FFFFFF" w:themeColor="background1"/>
                <w:sz w:val="24"/>
                <w:szCs w:val="24"/>
                <w:lang w:val="en-US"/>
              </w:rPr>
              <w:t>THQF</w:t>
            </w:r>
          </w:p>
        </w:tc>
        <w:tc>
          <w:tcPr>
            <w:tcW w:w="925" w:type="dxa"/>
            <w:shd w:val="clear" w:color="auto" w:fill="808080" w:themeFill="background1" w:themeFillShade="80"/>
            <w:vAlign w:val="center"/>
          </w:tcPr>
          <w:p w:rsidR="002D483F" w:rsidRPr="00CB7778" w:rsidRDefault="002D483F" w:rsidP="0019104D">
            <w:pPr>
              <w:jc w:val="center"/>
              <w:rPr>
                <w:color w:val="FFFFFF" w:themeColor="background1"/>
                <w:sz w:val="24"/>
                <w:szCs w:val="24"/>
                <w:lang w:val="en-US"/>
              </w:rPr>
            </w:pPr>
            <w:r w:rsidRPr="00CB7778">
              <w:rPr>
                <w:color w:val="FFFFFF" w:themeColor="background1"/>
                <w:sz w:val="24"/>
                <w:szCs w:val="24"/>
                <w:lang w:val="en-US"/>
              </w:rPr>
              <w:t>MAC</w:t>
            </w:r>
          </w:p>
        </w:tc>
      </w:tr>
      <w:tr w:rsidR="002D483F" w:rsidRPr="00CB7778" w:rsidTr="00EE0BB3">
        <w:tc>
          <w:tcPr>
            <w:tcW w:w="1489" w:type="dxa"/>
            <w:vMerge/>
          </w:tcPr>
          <w:p w:rsidR="002D483F" w:rsidRPr="00CB7778" w:rsidRDefault="002D483F" w:rsidP="002D483F">
            <w:pPr>
              <w:rPr>
                <w:lang w:val="en-US"/>
              </w:rPr>
            </w:pPr>
          </w:p>
        </w:tc>
        <w:tc>
          <w:tcPr>
            <w:tcW w:w="1637" w:type="dxa"/>
            <w:vMerge/>
          </w:tcPr>
          <w:p w:rsidR="002D483F" w:rsidRPr="00CB7778" w:rsidRDefault="002D483F" w:rsidP="002D483F">
            <w:pPr>
              <w:rPr>
                <w:lang w:val="en-US"/>
              </w:rPr>
            </w:pPr>
          </w:p>
        </w:tc>
        <w:tc>
          <w:tcPr>
            <w:tcW w:w="4312" w:type="dxa"/>
            <w:gridSpan w:val="2"/>
            <w:vAlign w:val="center"/>
          </w:tcPr>
          <w:p w:rsidR="0019104D" w:rsidRDefault="0019104D" w:rsidP="00EE0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szCs w:val="20"/>
                <w:lang w:val="en-US" w:eastAsia="tr-TR"/>
              </w:rPr>
            </w:pPr>
          </w:p>
          <w:p w:rsidR="002D483F" w:rsidRDefault="0019104D" w:rsidP="00EE0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szCs w:val="20"/>
                <w:lang w:val="en-US" w:eastAsia="tr-TR"/>
              </w:rPr>
            </w:pPr>
            <w:r>
              <w:rPr>
                <w:rFonts w:eastAsia="Times New Roman" w:cs="Courier New"/>
                <w:szCs w:val="20"/>
                <w:lang w:val="en-US" w:eastAsia="tr-TR"/>
              </w:rPr>
              <w:t xml:space="preserve">      </w:t>
            </w:r>
            <w:r w:rsidR="002D483F" w:rsidRPr="00785352">
              <w:rPr>
                <w:rFonts w:eastAsia="Times New Roman" w:cs="Courier New"/>
                <w:szCs w:val="20"/>
                <w:lang w:val="en-US" w:eastAsia="tr-TR"/>
              </w:rPr>
              <w:t>Combining biostatistics information with information from other disciplines in the health field. To gain the ability to respond to questions or hypotheses encountered in the field or clinic by using statistical methods in all scientific studies specific to the health field.</w:t>
            </w:r>
          </w:p>
          <w:p w:rsidR="0019104D" w:rsidRPr="00BA2EC8" w:rsidRDefault="0019104D" w:rsidP="00EE0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szCs w:val="20"/>
                <w:lang w:val="en-US" w:eastAsia="tr-TR"/>
              </w:rPr>
            </w:pPr>
          </w:p>
        </w:tc>
        <w:tc>
          <w:tcPr>
            <w:tcW w:w="925" w:type="dxa"/>
            <w:vAlign w:val="center"/>
          </w:tcPr>
          <w:p w:rsidR="002D483F" w:rsidRPr="00BA2EC8" w:rsidRDefault="002D483F" w:rsidP="00EE0BB3">
            <w:pPr>
              <w:jc w:val="center"/>
              <w:rPr>
                <w:lang w:val="en-US"/>
              </w:rPr>
            </w:pPr>
            <w:r w:rsidRPr="00BA2EC8">
              <w:rPr>
                <w:lang w:val="en-US"/>
              </w:rPr>
              <w:t>7</w:t>
            </w:r>
          </w:p>
        </w:tc>
        <w:tc>
          <w:tcPr>
            <w:tcW w:w="925" w:type="dxa"/>
            <w:vAlign w:val="center"/>
          </w:tcPr>
          <w:p w:rsidR="002D483F" w:rsidRPr="00BA2EC8" w:rsidRDefault="002D483F" w:rsidP="00EE0BB3">
            <w:pPr>
              <w:jc w:val="center"/>
              <w:rPr>
                <w:lang w:val="en-US"/>
              </w:rPr>
            </w:pPr>
            <w:r w:rsidRPr="00BA2EC8">
              <w:rPr>
                <w:lang w:val="en-US"/>
              </w:rPr>
              <w:t>721</w:t>
            </w:r>
          </w:p>
        </w:tc>
      </w:tr>
      <w:tr w:rsidR="002D483F" w:rsidRPr="00CB7778" w:rsidTr="00EE0BB3">
        <w:tc>
          <w:tcPr>
            <w:tcW w:w="1489" w:type="dxa"/>
            <w:vMerge/>
          </w:tcPr>
          <w:p w:rsidR="002D483F" w:rsidRPr="00CB7778" w:rsidRDefault="002D483F" w:rsidP="002D483F">
            <w:pPr>
              <w:rPr>
                <w:lang w:val="en-US"/>
              </w:rPr>
            </w:pPr>
          </w:p>
        </w:tc>
        <w:tc>
          <w:tcPr>
            <w:tcW w:w="1637" w:type="dxa"/>
            <w:vMerge/>
          </w:tcPr>
          <w:p w:rsidR="002D483F" w:rsidRPr="00CB7778" w:rsidRDefault="002D483F" w:rsidP="002D483F">
            <w:pPr>
              <w:rPr>
                <w:lang w:val="en-US"/>
              </w:rPr>
            </w:pPr>
          </w:p>
        </w:tc>
        <w:tc>
          <w:tcPr>
            <w:tcW w:w="4312" w:type="dxa"/>
            <w:gridSpan w:val="2"/>
            <w:vAlign w:val="center"/>
          </w:tcPr>
          <w:p w:rsidR="0019104D" w:rsidRDefault="0019104D" w:rsidP="00EE0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szCs w:val="20"/>
                <w:lang w:val="en-US" w:eastAsia="tr-TR"/>
              </w:rPr>
            </w:pPr>
          </w:p>
          <w:p w:rsidR="002D483F" w:rsidRDefault="0019104D" w:rsidP="00EE0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szCs w:val="20"/>
                <w:lang w:val="en-US" w:eastAsia="tr-TR"/>
              </w:rPr>
            </w:pPr>
            <w:r>
              <w:rPr>
                <w:rFonts w:eastAsia="Times New Roman" w:cs="Courier New"/>
                <w:szCs w:val="20"/>
                <w:lang w:val="en-US" w:eastAsia="tr-TR"/>
              </w:rPr>
              <w:t xml:space="preserve">       </w:t>
            </w:r>
            <w:r w:rsidR="002D483F" w:rsidRPr="002D483F">
              <w:rPr>
                <w:rFonts w:eastAsia="Times New Roman" w:cs="Courier New"/>
                <w:szCs w:val="20"/>
                <w:lang w:val="en-US" w:eastAsia="tr-TR"/>
              </w:rPr>
              <w:t xml:space="preserve">To be able to use the theoretical knowledge that is available to solve problems in the </w:t>
            </w:r>
            <w:r w:rsidR="00E43E3F" w:rsidRPr="00BA2EC8">
              <w:rPr>
                <w:rFonts w:eastAsia="Times New Roman" w:cs="Courier New"/>
                <w:szCs w:val="20"/>
                <w:lang w:val="en-US" w:eastAsia="tr-TR"/>
              </w:rPr>
              <w:t>area</w:t>
            </w:r>
            <w:r w:rsidR="002D483F" w:rsidRPr="002D483F">
              <w:rPr>
                <w:rFonts w:eastAsia="Times New Roman" w:cs="Courier New"/>
                <w:szCs w:val="20"/>
                <w:lang w:val="en-US" w:eastAsia="tr-TR"/>
              </w:rPr>
              <w:t xml:space="preserve"> and clinic with statistical package programs and to gain the ability to interpret these analyzes.</w:t>
            </w:r>
          </w:p>
          <w:p w:rsidR="0019104D" w:rsidRDefault="0019104D" w:rsidP="00EE0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szCs w:val="20"/>
                <w:lang w:val="en-US" w:eastAsia="tr-TR"/>
              </w:rPr>
            </w:pPr>
          </w:p>
          <w:p w:rsidR="0019104D" w:rsidRPr="00BA2EC8" w:rsidRDefault="0019104D" w:rsidP="00EE0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szCs w:val="20"/>
                <w:lang w:val="en-US" w:eastAsia="tr-TR"/>
              </w:rPr>
            </w:pPr>
          </w:p>
        </w:tc>
        <w:tc>
          <w:tcPr>
            <w:tcW w:w="925" w:type="dxa"/>
            <w:vAlign w:val="center"/>
          </w:tcPr>
          <w:p w:rsidR="002D483F" w:rsidRPr="00BA2EC8" w:rsidRDefault="002D483F" w:rsidP="00EE0BB3">
            <w:pPr>
              <w:jc w:val="center"/>
              <w:rPr>
                <w:lang w:val="en-US"/>
              </w:rPr>
            </w:pPr>
            <w:r w:rsidRPr="00BA2EC8">
              <w:rPr>
                <w:lang w:val="en-US"/>
              </w:rPr>
              <w:t>7</w:t>
            </w:r>
          </w:p>
        </w:tc>
        <w:tc>
          <w:tcPr>
            <w:tcW w:w="925" w:type="dxa"/>
            <w:vAlign w:val="center"/>
          </w:tcPr>
          <w:p w:rsidR="002D483F" w:rsidRPr="00BA2EC8" w:rsidRDefault="002D483F" w:rsidP="00EE0BB3">
            <w:pPr>
              <w:jc w:val="center"/>
              <w:rPr>
                <w:lang w:val="en-US"/>
              </w:rPr>
            </w:pPr>
            <w:r w:rsidRPr="00BA2EC8">
              <w:rPr>
                <w:lang w:val="en-US"/>
              </w:rPr>
              <w:t>721</w:t>
            </w:r>
          </w:p>
        </w:tc>
      </w:tr>
      <w:tr w:rsidR="002D483F" w:rsidRPr="00CB7778" w:rsidTr="00E478AA">
        <w:tc>
          <w:tcPr>
            <w:tcW w:w="1489" w:type="dxa"/>
            <w:vMerge/>
          </w:tcPr>
          <w:p w:rsidR="002D483F" w:rsidRPr="00CB7778" w:rsidRDefault="002D483F" w:rsidP="002D483F">
            <w:pPr>
              <w:rPr>
                <w:lang w:val="en-US"/>
              </w:rPr>
            </w:pPr>
          </w:p>
        </w:tc>
        <w:tc>
          <w:tcPr>
            <w:tcW w:w="1637" w:type="dxa"/>
            <w:vMerge/>
          </w:tcPr>
          <w:p w:rsidR="002D483F" w:rsidRPr="00CB7778" w:rsidRDefault="002D483F" w:rsidP="002D483F">
            <w:pPr>
              <w:rPr>
                <w:lang w:val="en-US"/>
              </w:rPr>
            </w:pPr>
          </w:p>
        </w:tc>
        <w:tc>
          <w:tcPr>
            <w:tcW w:w="2968" w:type="dxa"/>
            <w:shd w:val="clear" w:color="auto" w:fill="808080" w:themeFill="background1" w:themeFillShade="80"/>
            <w:vAlign w:val="center"/>
          </w:tcPr>
          <w:p w:rsidR="002D483F" w:rsidRPr="00CB7778" w:rsidRDefault="002D483F" w:rsidP="0019104D">
            <w:pPr>
              <w:jc w:val="center"/>
              <w:rPr>
                <w:color w:val="FFFFFF" w:themeColor="background1"/>
                <w:sz w:val="24"/>
                <w:szCs w:val="24"/>
                <w:lang w:val="en-US"/>
              </w:rPr>
            </w:pPr>
            <w:r w:rsidRPr="00CB7778">
              <w:rPr>
                <w:color w:val="FFFFFF" w:themeColor="background1"/>
                <w:sz w:val="24"/>
                <w:szCs w:val="24"/>
                <w:lang w:val="en-US"/>
              </w:rPr>
              <w:t>TURKEY HIGHER EDUCATION QUALIFICATIONS FRAMEWORK (THQF)</w:t>
            </w:r>
          </w:p>
        </w:tc>
        <w:tc>
          <w:tcPr>
            <w:tcW w:w="3194" w:type="dxa"/>
            <w:gridSpan w:val="3"/>
            <w:shd w:val="clear" w:color="auto" w:fill="808080" w:themeFill="background1" w:themeFillShade="80"/>
            <w:vAlign w:val="center"/>
          </w:tcPr>
          <w:p w:rsidR="002D483F" w:rsidRPr="00CB7778" w:rsidRDefault="002D483F" w:rsidP="0019104D">
            <w:pPr>
              <w:jc w:val="center"/>
              <w:rPr>
                <w:lang w:val="en-US"/>
              </w:rPr>
            </w:pPr>
            <w:r w:rsidRPr="00CB7778">
              <w:rPr>
                <w:color w:val="FFFFFF" w:themeColor="background1"/>
                <w:sz w:val="24"/>
                <w:szCs w:val="24"/>
                <w:lang w:val="en-US"/>
              </w:rPr>
              <w:t>MAIN AREAS OF COMPETENCE (MAC)</w:t>
            </w:r>
          </w:p>
        </w:tc>
      </w:tr>
      <w:tr w:rsidR="002D483F" w:rsidRPr="00CB7778" w:rsidTr="002D483F">
        <w:tc>
          <w:tcPr>
            <w:tcW w:w="1489" w:type="dxa"/>
            <w:vMerge/>
          </w:tcPr>
          <w:p w:rsidR="002D483F" w:rsidRPr="00CB7778" w:rsidRDefault="002D483F" w:rsidP="002D483F">
            <w:pPr>
              <w:rPr>
                <w:lang w:val="en-US"/>
              </w:rPr>
            </w:pPr>
          </w:p>
        </w:tc>
        <w:tc>
          <w:tcPr>
            <w:tcW w:w="1637" w:type="dxa"/>
            <w:vMerge/>
          </w:tcPr>
          <w:p w:rsidR="002D483F" w:rsidRPr="00CB7778" w:rsidRDefault="002D483F" w:rsidP="002D483F">
            <w:pPr>
              <w:rPr>
                <w:lang w:val="en-US"/>
              </w:rPr>
            </w:pPr>
          </w:p>
        </w:tc>
        <w:tc>
          <w:tcPr>
            <w:tcW w:w="2968" w:type="dxa"/>
          </w:tcPr>
          <w:p w:rsidR="00867CE2" w:rsidRPr="00BA2EC8" w:rsidRDefault="00867CE2" w:rsidP="00BA2EC8">
            <w:pPr>
              <w:pStyle w:val="HTMLncedenBiimlendirilmi"/>
              <w:jc w:val="both"/>
              <w:rPr>
                <w:rFonts w:asciiTheme="minorHAnsi" w:hAnsiTheme="minorHAnsi"/>
                <w:sz w:val="22"/>
                <w:lang w:val="en-US"/>
              </w:rPr>
            </w:pPr>
          </w:p>
          <w:p w:rsidR="00A80AEB" w:rsidRPr="00BA2EC8" w:rsidRDefault="002D483F" w:rsidP="00BA2EC8">
            <w:pPr>
              <w:pStyle w:val="HTMLncedenBiimlendirilmi"/>
              <w:jc w:val="both"/>
              <w:rPr>
                <w:rFonts w:asciiTheme="minorHAnsi" w:hAnsiTheme="minorHAnsi"/>
                <w:sz w:val="22"/>
                <w:lang w:val="en-US"/>
              </w:rPr>
            </w:pPr>
            <w:r w:rsidRPr="00BA2EC8">
              <w:rPr>
                <w:rFonts w:asciiTheme="minorHAnsi" w:hAnsiTheme="minorHAnsi"/>
                <w:sz w:val="22"/>
                <w:lang w:val="en-US"/>
              </w:rPr>
              <w:t>1.</w:t>
            </w:r>
            <w:r w:rsidR="004A3DF7" w:rsidRPr="00BA2EC8">
              <w:rPr>
                <w:rFonts w:asciiTheme="minorHAnsi" w:hAnsiTheme="minorHAnsi"/>
                <w:sz w:val="22"/>
                <w:lang w:val="en-US"/>
              </w:rPr>
              <w:t xml:space="preserve"> Evaluate and use the theoretical and practical knowledge gained in the field with a systematic approach.</w:t>
            </w:r>
          </w:p>
          <w:p w:rsidR="00867CE2" w:rsidRPr="00BA2EC8" w:rsidRDefault="00867CE2" w:rsidP="00BA2EC8">
            <w:pPr>
              <w:pStyle w:val="HTMLncedenBiimlendirilmi"/>
              <w:jc w:val="both"/>
              <w:rPr>
                <w:rFonts w:asciiTheme="minorHAnsi" w:hAnsiTheme="minorHAnsi"/>
                <w:sz w:val="22"/>
                <w:lang w:val="en-US"/>
              </w:rPr>
            </w:pPr>
          </w:p>
          <w:p w:rsidR="004A3DF7" w:rsidRPr="00BA2EC8" w:rsidRDefault="002D483F" w:rsidP="00BA2EC8">
            <w:pPr>
              <w:pStyle w:val="HTMLncedenBiimlendirilmi"/>
              <w:jc w:val="both"/>
              <w:rPr>
                <w:rFonts w:asciiTheme="minorHAnsi" w:hAnsiTheme="minorHAnsi"/>
                <w:sz w:val="22"/>
                <w:lang w:val="en-US"/>
              </w:rPr>
            </w:pPr>
            <w:r w:rsidRPr="00BA2EC8">
              <w:rPr>
                <w:rFonts w:asciiTheme="minorHAnsi" w:hAnsiTheme="minorHAnsi"/>
                <w:sz w:val="22"/>
                <w:lang w:val="en-US"/>
              </w:rPr>
              <w:t>2.</w:t>
            </w:r>
            <w:r w:rsidR="004A3DF7" w:rsidRPr="00BA2EC8">
              <w:rPr>
                <w:rFonts w:asciiTheme="minorHAnsi" w:hAnsiTheme="minorHAnsi"/>
                <w:sz w:val="22"/>
                <w:lang w:val="en-US"/>
              </w:rPr>
              <w:t xml:space="preserve"> To apply a known method in the field of biostatistics to different fields.</w:t>
            </w:r>
          </w:p>
          <w:p w:rsidR="002D483F" w:rsidRPr="00BA2EC8" w:rsidRDefault="002D483F" w:rsidP="00BA2EC8">
            <w:pPr>
              <w:jc w:val="both"/>
              <w:rPr>
                <w:lang w:val="en-US"/>
              </w:rPr>
            </w:pPr>
          </w:p>
        </w:tc>
        <w:tc>
          <w:tcPr>
            <w:tcW w:w="3194" w:type="dxa"/>
            <w:gridSpan w:val="3"/>
          </w:tcPr>
          <w:p w:rsidR="00AA3ADE" w:rsidRPr="00BA2EC8" w:rsidRDefault="00AA3ADE" w:rsidP="00BA2EC8">
            <w:pPr>
              <w:pStyle w:val="HTMLncedenBiimlendirilmi"/>
              <w:jc w:val="both"/>
              <w:rPr>
                <w:rFonts w:asciiTheme="minorHAnsi" w:hAnsiTheme="minorHAnsi"/>
                <w:sz w:val="22"/>
                <w:lang w:val="en-US"/>
              </w:rPr>
            </w:pPr>
          </w:p>
          <w:p w:rsidR="00AA3ADE" w:rsidRPr="00BA2EC8" w:rsidRDefault="00AA3ADE" w:rsidP="00BA2EC8">
            <w:pPr>
              <w:pStyle w:val="HTMLncedenBiimlendirilmi"/>
              <w:jc w:val="both"/>
              <w:rPr>
                <w:rFonts w:asciiTheme="minorHAnsi" w:hAnsiTheme="minorHAnsi"/>
                <w:sz w:val="22"/>
                <w:lang w:val="en-US"/>
              </w:rPr>
            </w:pPr>
            <w:r w:rsidRPr="00BA2EC8">
              <w:rPr>
                <w:rFonts w:asciiTheme="minorHAnsi" w:hAnsiTheme="minorHAnsi"/>
                <w:sz w:val="22"/>
                <w:lang w:val="en-US"/>
              </w:rPr>
              <w:t xml:space="preserve">1. </w:t>
            </w:r>
            <w:r w:rsidR="00A80AEB" w:rsidRPr="00BA2EC8">
              <w:rPr>
                <w:rFonts w:asciiTheme="minorHAnsi" w:hAnsiTheme="minorHAnsi"/>
                <w:sz w:val="22"/>
                <w:lang w:val="en-US"/>
              </w:rPr>
              <w:t>To use the statistical software which is specific to the field with the technological tools at the level requi</w:t>
            </w:r>
            <w:r w:rsidR="00BA2EC8">
              <w:rPr>
                <w:rFonts w:asciiTheme="minorHAnsi" w:hAnsiTheme="minorHAnsi"/>
                <w:sz w:val="22"/>
                <w:lang w:val="en-US"/>
              </w:rPr>
              <w:t>red by the Biostatistics field.</w:t>
            </w:r>
          </w:p>
          <w:p w:rsidR="00A80AEB" w:rsidRPr="00BA2EC8" w:rsidRDefault="00AA3ADE" w:rsidP="00BA2EC8">
            <w:pPr>
              <w:pStyle w:val="HTMLncedenBiimlendirilmi"/>
              <w:jc w:val="both"/>
              <w:rPr>
                <w:rFonts w:asciiTheme="minorHAnsi" w:hAnsiTheme="minorHAnsi"/>
                <w:sz w:val="22"/>
                <w:lang w:val="en-US"/>
              </w:rPr>
            </w:pPr>
            <w:r w:rsidRPr="00BA2EC8">
              <w:rPr>
                <w:rFonts w:asciiTheme="minorHAnsi" w:hAnsiTheme="minorHAnsi"/>
                <w:sz w:val="22"/>
                <w:lang w:val="en-US"/>
              </w:rPr>
              <w:t xml:space="preserve">2. To develop solutions </w:t>
            </w:r>
            <w:r w:rsidR="00A80AEB" w:rsidRPr="00BA2EC8">
              <w:rPr>
                <w:rFonts w:asciiTheme="minorHAnsi" w:hAnsiTheme="minorHAnsi"/>
                <w:sz w:val="22"/>
                <w:lang w:val="en-US"/>
              </w:rPr>
              <w:t>to the problems in health by interpreting the analysis results of these software.</w:t>
            </w:r>
          </w:p>
          <w:p w:rsidR="002D483F" w:rsidRPr="00BA2EC8" w:rsidRDefault="002D483F" w:rsidP="00BA2EC8">
            <w:pPr>
              <w:jc w:val="both"/>
              <w:rPr>
                <w:lang w:val="en-US"/>
              </w:rPr>
            </w:pPr>
          </w:p>
          <w:p w:rsidR="002D483F" w:rsidRDefault="00AA3ADE" w:rsidP="00BA2EC8">
            <w:pPr>
              <w:pStyle w:val="HTMLncedenBiimlendirilmi"/>
              <w:jc w:val="both"/>
              <w:rPr>
                <w:rFonts w:asciiTheme="minorHAnsi" w:hAnsiTheme="minorHAnsi"/>
                <w:sz w:val="22"/>
                <w:lang w:val="en-US"/>
              </w:rPr>
            </w:pPr>
            <w:r w:rsidRPr="00BA2EC8">
              <w:rPr>
                <w:rFonts w:asciiTheme="minorHAnsi" w:hAnsiTheme="minorHAnsi"/>
                <w:sz w:val="22"/>
                <w:lang w:val="en-US"/>
              </w:rPr>
              <w:t>3</w:t>
            </w:r>
            <w:r w:rsidR="002D483F" w:rsidRPr="00BA2EC8">
              <w:rPr>
                <w:rFonts w:asciiTheme="minorHAnsi" w:hAnsiTheme="minorHAnsi"/>
                <w:sz w:val="22"/>
                <w:lang w:val="en-US"/>
              </w:rPr>
              <w:t>.</w:t>
            </w:r>
            <w:r w:rsidR="00A80AEB" w:rsidRPr="00BA2EC8">
              <w:rPr>
                <w:rFonts w:asciiTheme="minorHAnsi" w:hAnsiTheme="minorHAnsi"/>
                <w:sz w:val="22"/>
                <w:lang w:val="en-US"/>
              </w:rPr>
              <w:t xml:space="preserve"> To be able to synthesize new and complex information in the field of biostatistics.</w:t>
            </w:r>
          </w:p>
          <w:p w:rsidR="0019104D" w:rsidRPr="00BA2EC8" w:rsidRDefault="0019104D" w:rsidP="00BA2EC8">
            <w:pPr>
              <w:pStyle w:val="HTMLncedenBiimlendirilmi"/>
              <w:jc w:val="both"/>
              <w:rPr>
                <w:rFonts w:asciiTheme="minorHAnsi" w:hAnsiTheme="minorHAnsi"/>
                <w:sz w:val="22"/>
                <w:lang w:val="en-US"/>
              </w:rPr>
            </w:pPr>
          </w:p>
        </w:tc>
      </w:tr>
      <w:tr w:rsidR="002D483F" w:rsidRPr="00CB7778" w:rsidTr="00E478AA">
        <w:trPr>
          <w:trHeight w:val="425"/>
        </w:trPr>
        <w:tc>
          <w:tcPr>
            <w:tcW w:w="1489" w:type="dxa"/>
            <w:vMerge w:val="restart"/>
            <w:vAlign w:val="center"/>
          </w:tcPr>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r w:rsidRPr="00CB7778">
              <w:rPr>
                <w:lang w:val="en-US"/>
              </w:rPr>
              <w:t>Competencies</w:t>
            </w:r>
          </w:p>
        </w:tc>
        <w:tc>
          <w:tcPr>
            <w:tcW w:w="1637" w:type="dxa"/>
            <w:vMerge w:val="restart"/>
            <w:vAlign w:val="center"/>
          </w:tcPr>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r w:rsidRPr="00CB7778">
              <w:rPr>
                <w:lang w:val="en-US"/>
              </w:rPr>
              <w:t>Competence to Work Independently And Take Responsibility</w:t>
            </w:r>
          </w:p>
        </w:tc>
        <w:tc>
          <w:tcPr>
            <w:tcW w:w="4312" w:type="dxa"/>
            <w:gridSpan w:val="2"/>
            <w:shd w:val="clear" w:color="auto" w:fill="808080" w:themeFill="background1" w:themeFillShade="80"/>
            <w:vAlign w:val="center"/>
          </w:tcPr>
          <w:p w:rsidR="002D483F" w:rsidRPr="00CB7778" w:rsidRDefault="002D483F" w:rsidP="0019104D">
            <w:pPr>
              <w:jc w:val="center"/>
              <w:rPr>
                <w:color w:val="FFFFFF" w:themeColor="background1"/>
                <w:sz w:val="24"/>
                <w:szCs w:val="24"/>
                <w:lang w:val="en-US"/>
              </w:rPr>
            </w:pPr>
            <w:r w:rsidRPr="00CB7778">
              <w:rPr>
                <w:color w:val="FFFFFF" w:themeColor="background1"/>
                <w:sz w:val="24"/>
                <w:szCs w:val="24"/>
                <w:lang w:val="en-US"/>
              </w:rPr>
              <w:t>PROGRAM LEARNING OUTCOMES</w:t>
            </w:r>
          </w:p>
        </w:tc>
        <w:tc>
          <w:tcPr>
            <w:tcW w:w="925" w:type="dxa"/>
            <w:shd w:val="clear" w:color="auto" w:fill="808080" w:themeFill="background1" w:themeFillShade="80"/>
            <w:vAlign w:val="center"/>
          </w:tcPr>
          <w:p w:rsidR="002D483F" w:rsidRPr="00CB7778" w:rsidRDefault="002D483F" w:rsidP="0019104D">
            <w:pPr>
              <w:jc w:val="center"/>
              <w:rPr>
                <w:color w:val="FFFFFF" w:themeColor="background1"/>
                <w:sz w:val="24"/>
                <w:szCs w:val="24"/>
                <w:lang w:val="en-US"/>
              </w:rPr>
            </w:pPr>
            <w:r w:rsidRPr="00CB7778">
              <w:rPr>
                <w:color w:val="FFFFFF" w:themeColor="background1"/>
                <w:sz w:val="24"/>
                <w:szCs w:val="24"/>
                <w:lang w:val="en-US"/>
              </w:rPr>
              <w:t>THQF</w:t>
            </w:r>
          </w:p>
        </w:tc>
        <w:tc>
          <w:tcPr>
            <w:tcW w:w="925" w:type="dxa"/>
            <w:shd w:val="clear" w:color="auto" w:fill="808080" w:themeFill="background1" w:themeFillShade="80"/>
            <w:vAlign w:val="center"/>
          </w:tcPr>
          <w:p w:rsidR="002D483F" w:rsidRPr="00CB7778" w:rsidRDefault="002D483F" w:rsidP="0019104D">
            <w:pPr>
              <w:jc w:val="center"/>
              <w:rPr>
                <w:color w:val="FFFFFF" w:themeColor="background1"/>
                <w:sz w:val="24"/>
                <w:szCs w:val="24"/>
                <w:lang w:val="en-US"/>
              </w:rPr>
            </w:pPr>
            <w:r w:rsidRPr="00CB7778">
              <w:rPr>
                <w:color w:val="FFFFFF" w:themeColor="background1"/>
                <w:sz w:val="24"/>
                <w:szCs w:val="24"/>
                <w:lang w:val="en-US"/>
              </w:rPr>
              <w:t>MAC</w:t>
            </w:r>
          </w:p>
        </w:tc>
      </w:tr>
      <w:tr w:rsidR="00A80AEB" w:rsidRPr="00CB7778" w:rsidTr="00EE0BB3">
        <w:tc>
          <w:tcPr>
            <w:tcW w:w="1489" w:type="dxa"/>
            <w:vMerge/>
          </w:tcPr>
          <w:p w:rsidR="00A80AEB" w:rsidRPr="00CB7778" w:rsidRDefault="00A80AEB" w:rsidP="00A80AEB">
            <w:pPr>
              <w:rPr>
                <w:lang w:val="en-US"/>
              </w:rPr>
            </w:pPr>
          </w:p>
        </w:tc>
        <w:tc>
          <w:tcPr>
            <w:tcW w:w="1637" w:type="dxa"/>
            <w:vMerge/>
          </w:tcPr>
          <w:p w:rsidR="00A80AEB" w:rsidRPr="00CB7778" w:rsidRDefault="00A80AEB" w:rsidP="00A80AEB">
            <w:pPr>
              <w:rPr>
                <w:lang w:val="en-US"/>
              </w:rPr>
            </w:pPr>
          </w:p>
        </w:tc>
        <w:tc>
          <w:tcPr>
            <w:tcW w:w="4312" w:type="dxa"/>
            <w:gridSpan w:val="2"/>
          </w:tcPr>
          <w:p w:rsidR="0019104D" w:rsidRDefault="0019104D" w:rsidP="00BA2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lang w:val="en-US" w:eastAsia="tr-TR"/>
              </w:rPr>
            </w:pPr>
          </w:p>
          <w:p w:rsidR="00A80AEB" w:rsidRDefault="0019104D" w:rsidP="00BA2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lang w:val="en-US" w:eastAsia="tr-TR"/>
              </w:rPr>
            </w:pPr>
            <w:r>
              <w:rPr>
                <w:rFonts w:eastAsia="Times New Roman" w:cs="Courier New"/>
                <w:lang w:val="en-US" w:eastAsia="tr-TR"/>
              </w:rPr>
              <w:t xml:space="preserve">    </w:t>
            </w:r>
            <w:r w:rsidR="00A80AEB" w:rsidRPr="00A80AEB">
              <w:rPr>
                <w:rFonts w:eastAsia="Times New Roman" w:cs="Courier New"/>
                <w:lang w:val="en-US" w:eastAsia="tr-TR"/>
              </w:rPr>
              <w:t>To be able to develop new approaches to the solution of complex problems in biostatistics and health field applications</w:t>
            </w:r>
            <w:r w:rsidR="00A80AEB" w:rsidRPr="00BA2EC8">
              <w:rPr>
                <w:rFonts w:eastAsia="Times New Roman" w:cs="Courier New"/>
                <w:lang w:val="en-US" w:eastAsia="tr-TR"/>
              </w:rPr>
              <w:t>.</w:t>
            </w:r>
          </w:p>
          <w:p w:rsidR="0019104D" w:rsidRPr="00BA2EC8" w:rsidRDefault="0019104D" w:rsidP="00BA2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lang w:val="en-US" w:eastAsia="tr-TR"/>
              </w:rPr>
            </w:pPr>
          </w:p>
        </w:tc>
        <w:tc>
          <w:tcPr>
            <w:tcW w:w="925" w:type="dxa"/>
            <w:vAlign w:val="center"/>
          </w:tcPr>
          <w:p w:rsidR="00A80AEB" w:rsidRPr="00BA2EC8" w:rsidRDefault="00A80AEB" w:rsidP="00EE0BB3">
            <w:pPr>
              <w:jc w:val="center"/>
              <w:rPr>
                <w:lang w:val="en-US"/>
              </w:rPr>
            </w:pPr>
            <w:r w:rsidRPr="00BA2EC8">
              <w:rPr>
                <w:lang w:val="en-US"/>
              </w:rPr>
              <w:t>7</w:t>
            </w:r>
          </w:p>
        </w:tc>
        <w:tc>
          <w:tcPr>
            <w:tcW w:w="925" w:type="dxa"/>
            <w:vAlign w:val="center"/>
          </w:tcPr>
          <w:p w:rsidR="00A80AEB" w:rsidRPr="00BA2EC8" w:rsidRDefault="00A80AEB" w:rsidP="00EE0BB3">
            <w:pPr>
              <w:jc w:val="center"/>
              <w:rPr>
                <w:lang w:val="en-US"/>
              </w:rPr>
            </w:pPr>
            <w:r w:rsidRPr="00BA2EC8">
              <w:rPr>
                <w:lang w:val="en-US"/>
              </w:rPr>
              <w:t>721</w:t>
            </w:r>
          </w:p>
        </w:tc>
      </w:tr>
      <w:tr w:rsidR="00A80AEB" w:rsidRPr="00CB7778" w:rsidTr="00EE0BB3">
        <w:tc>
          <w:tcPr>
            <w:tcW w:w="1489" w:type="dxa"/>
            <w:vMerge/>
          </w:tcPr>
          <w:p w:rsidR="00A80AEB" w:rsidRPr="00CB7778" w:rsidRDefault="00A80AEB" w:rsidP="00A80AEB">
            <w:pPr>
              <w:rPr>
                <w:lang w:val="en-US"/>
              </w:rPr>
            </w:pPr>
          </w:p>
        </w:tc>
        <w:tc>
          <w:tcPr>
            <w:tcW w:w="1637" w:type="dxa"/>
            <w:vMerge/>
          </w:tcPr>
          <w:p w:rsidR="00A80AEB" w:rsidRPr="00CB7778" w:rsidRDefault="00A80AEB" w:rsidP="00A80AEB">
            <w:pPr>
              <w:rPr>
                <w:lang w:val="en-US"/>
              </w:rPr>
            </w:pPr>
          </w:p>
        </w:tc>
        <w:tc>
          <w:tcPr>
            <w:tcW w:w="4312" w:type="dxa"/>
            <w:gridSpan w:val="2"/>
          </w:tcPr>
          <w:p w:rsidR="0019104D" w:rsidRDefault="0019104D" w:rsidP="00BA2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lang w:val="en-US" w:eastAsia="tr-TR"/>
              </w:rPr>
            </w:pPr>
          </w:p>
          <w:p w:rsidR="00A80AEB" w:rsidRDefault="0019104D" w:rsidP="00BA2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lang w:val="en-US" w:eastAsia="tr-TR"/>
              </w:rPr>
            </w:pPr>
            <w:r>
              <w:rPr>
                <w:rFonts w:eastAsia="Times New Roman" w:cs="Courier New"/>
                <w:lang w:val="en-US" w:eastAsia="tr-TR"/>
              </w:rPr>
              <w:t xml:space="preserve">    </w:t>
            </w:r>
            <w:r w:rsidR="00A80AEB" w:rsidRPr="00A80AEB">
              <w:rPr>
                <w:rFonts w:eastAsia="Times New Roman" w:cs="Courier New"/>
                <w:lang w:val="en-US" w:eastAsia="tr-TR"/>
              </w:rPr>
              <w:t>Ability to work independently with different fields of expertise in order to solve health problems related to the field or to carry out a work which requires expertise independently.</w:t>
            </w:r>
          </w:p>
          <w:p w:rsidR="0019104D" w:rsidRPr="00BA2EC8" w:rsidRDefault="0019104D" w:rsidP="00BA2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lang w:val="en-US" w:eastAsia="tr-TR"/>
              </w:rPr>
            </w:pPr>
          </w:p>
        </w:tc>
        <w:tc>
          <w:tcPr>
            <w:tcW w:w="925" w:type="dxa"/>
            <w:vAlign w:val="center"/>
          </w:tcPr>
          <w:p w:rsidR="00A80AEB" w:rsidRPr="00BA2EC8" w:rsidRDefault="00A80AEB" w:rsidP="00EE0BB3">
            <w:pPr>
              <w:jc w:val="center"/>
              <w:rPr>
                <w:lang w:val="en-US"/>
              </w:rPr>
            </w:pPr>
            <w:r w:rsidRPr="00BA2EC8">
              <w:rPr>
                <w:lang w:val="en-US"/>
              </w:rPr>
              <w:t>7</w:t>
            </w:r>
          </w:p>
        </w:tc>
        <w:tc>
          <w:tcPr>
            <w:tcW w:w="925" w:type="dxa"/>
            <w:vAlign w:val="center"/>
          </w:tcPr>
          <w:p w:rsidR="00A80AEB" w:rsidRPr="00BA2EC8" w:rsidRDefault="00A80AEB" w:rsidP="00EE0BB3">
            <w:pPr>
              <w:jc w:val="center"/>
              <w:rPr>
                <w:lang w:val="en-US"/>
              </w:rPr>
            </w:pPr>
            <w:r w:rsidRPr="00BA2EC8">
              <w:rPr>
                <w:lang w:val="en-US"/>
              </w:rPr>
              <w:t>721</w:t>
            </w:r>
          </w:p>
        </w:tc>
      </w:tr>
      <w:tr w:rsidR="002D483F" w:rsidRPr="00CB7778" w:rsidTr="00E478AA">
        <w:tc>
          <w:tcPr>
            <w:tcW w:w="1489" w:type="dxa"/>
            <w:vMerge/>
          </w:tcPr>
          <w:p w:rsidR="002D483F" w:rsidRPr="00CB7778" w:rsidRDefault="002D483F" w:rsidP="002D483F">
            <w:pPr>
              <w:rPr>
                <w:lang w:val="en-US"/>
              </w:rPr>
            </w:pPr>
          </w:p>
        </w:tc>
        <w:tc>
          <w:tcPr>
            <w:tcW w:w="1637" w:type="dxa"/>
            <w:vMerge/>
          </w:tcPr>
          <w:p w:rsidR="002D483F" w:rsidRPr="00CB7778" w:rsidRDefault="002D483F" w:rsidP="002D483F">
            <w:pPr>
              <w:rPr>
                <w:lang w:val="en-US"/>
              </w:rPr>
            </w:pPr>
          </w:p>
        </w:tc>
        <w:tc>
          <w:tcPr>
            <w:tcW w:w="2968" w:type="dxa"/>
            <w:shd w:val="clear" w:color="auto" w:fill="808080" w:themeFill="background1" w:themeFillShade="80"/>
            <w:vAlign w:val="center"/>
          </w:tcPr>
          <w:p w:rsidR="002D483F" w:rsidRPr="00CB7778" w:rsidRDefault="002D483F" w:rsidP="0019104D">
            <w:pPr>
              <w:jc w:val="center"/>
              <w:rPr>
                <w:color w:val="FFFFFF" w:themeColor="background1"/>
                <w:sz w:val="24"/>
                <w:szCs w:val="24"/>
                <w:lang w:val="en-US"/>
              </w:rPr>
            </w:pPr>
            <w:r w:rsidRPr="00CB7778">
              <w:rPr>
                <w:color w:val="FFFFFF" w:themeColor="background1"/>
                <w:sz w:val="24"/>
                <w:szCs w:val="24"/>
                <w:lang w:val="en-US"/>
              </w:rPr>
              <w:t>TURKEY HIGHER EDUCATION QUALIFICATIONS FRAMEWORK (THQF)</w:t>
            </w:r>
          </w:p>
        </w:tc>
        <w:tc>
          <w:tcPr>
            <w:tcW w:w="3194" w:type="dxa"/>
            <w:gridSpan w:val="3"/>
            <w:shd w:val="clear" w:color="auto" w:fill="808080" w:themeFill="background1" w:themeFillShade="80"/>
            <w:vAlign w:val="center"/>
          </w:tcPr>
          <w:p w:rsidR="002D483F" w:rsidRPr="00CB7778" w:rsidRDefault="002D483F" w:rsidP="0019104D">
            <w:pPr>
              <w:jc w:val="center"/>
              <w:rPr>
                <w:color w:val="000000" w:themeColor="text1"/>
                <w:sz w:val="24"/>
                <w:szCs w:val="24"/>
                <w:lang w:val="en-US"/>
              </w:rPr>
            </w:pPr>
            <w:r w:rsidRPr="00CB7778">
              <w:rPr>
                <w:color w:val="FFFFFF" w:themeColor="background1"/>
                <w:sz w:val="24"/>
                <w:szCs w:val="24"/>
                <w:lang w:val="en-US"/>
              </w:rPr>
              <w:t xml:space="preserve">MAIN AREAS OF COMPETENCE </w:t>
            </w:r>
            <w:r w:rsidRPr="00CB7778">
              <w:rPr>
                <w:color w:val="FFFFFF" w:themeColor="background1"/>
                <w:sz w:val="24"/>
                <w:szCs w:val="24"/>
                <w:lang w:val="en-US"/>
              </w:rPr>
              <w:t>(MAC)</w:t>
            </w:r>
          </w:p>
        </w:tc>
      </w:tr>
      <w:tr w:rsidR="002D483F" w:rsidRPr="00CB7778" w:rsidTr="00532409">
        <w:tc>
          <w:tcPr>
            <w:tcW w:w="1489" w:type="dxa"/>
            <w:vMerge/>
          </w:tcPr>
          <w:p w:rsidR="002D483F" w:rsidRPr="00CB7778" w:rsidRDefault="002D483F" w:rsidP="002D483F">
            <w:pPr>
              <w:rPr>
                <w:lang w:val="en-US"/>
              </w:rPr>
            </w:pPr>
          </w:p>
        </w:tc>
        <w:tc>
          <w:tcPr>
            <w:tcW w:w="1637" w:type="dxa"/>
            <w:vMerge/>
          </w:tcPr>
          <w:p w:rsidR="002D483F" w:rsidRPr="00CB7778" w:rsidRDefault="002D483F" w:rsidP="002D483F">
            <w:pPr>
              <w:rPr>
                <w:lang w:val="en-US"/>
              </w:rPr>
            </w:pPr>
          </w:p>
        </w:tc>
        <w:tc>
          <w:tcPr>
            <w:tcW w:w="2968" w:type="dxa"/>
          </w:tcPr>
          <w:p w:rsidR="0019104D" w:rsidRDefault="0019104D" w:rsidP="00BA2EC8">
            <w:pPr>
              <w:pStyle w:val="HTMLncedenBiimlendirilmi"/>
              <w:jc w:val="both"/>
              <w:rPr>
                <w:rFonts w:asciiTheme="minorHAnsi" w:hAnsiTheme="minorHAnsi"/>
                <w:sz w:val="22"/>
                <w:lang w:val="en-US"/>
              </w:rPr>
            </w:pPr>
          </w:p>
          <w:p w:rsidR="002D483F" w:rsidRPr="00BA2EC8" w:rsidRDefault="002D483F" w:rsidP="00BA2EC8">
            <w:pPr>
              <w:pStyle w:val="HTMLncedenBiimlendirilmi"/>
              <w:jc w:val="both"/>
              <w:rPr>
                <w:rFonts w:asciiTheme="minorHAnsi" w:hAnsiTheme="minorHAnsi"/>
                <w:sz w:val="22"/>
                <w:lang w:val="en-US"/>
              </w:rPr>
            </w:pPr>
            <w:r w:rsidRPr="00BA2EC8">
              <w:rPr>
                <w:rFonts w:asciiTheme="minorHAnsi" w:hAnsiTheme="minorHAnsi"/>
                <w:sz w:val="22"/>
                <w:lang w:val="en-US"/>
              </w:rPr>
              <w:t>1.</w:t>
            </w:r>
            <w:r w:rsidR="00906D26" w:rsidRPr="00BA2EC8">
              <w:rPr>
                <w:rFonts w:asciiTheme="minorHAnsi" w:hAnsiTheme="minorHAnsi"/>
                <w:sz w:val="22"/>
                <w:lang w:val="en-US"/>
              </w:rPr>
              <w:t xml:space="preserve"> To carry out an original work independently by using theoretical and practical knowledge gained in the field.</w:t>
            </w:r>
          </w:p>
          <w:p w:rsidR="00906D26" w:rsidRPr="00BA2EC8" w:rsidRDefault="00906D26" w:rsidP="00BA2EC8">
            <w:pPr>
              <w:pStyle w:val="HTMLncedenBiimlendirilmi"/>
              <w:jc w:val="both"/>
              <w:rPr>
                <w:rFonts w:asciiTheme="minorHAnsi" w:hAnsiTheme="minorHAnsi"/>
                <w:sz w:val="22"/>
                <w:lang w:val="en-US"/>
              </w:rPr>
            </w:pPr>
          </w:p>
          <w:p w:rsidR="002D483F" w:rsidRDefault="002D483F" w:rsidP="00BA2EC8">
            <w:pPr>
              <w:pStyle w:val="HTMLncedenBiimlendirilmi"/>
              <w:jc w:val="both"/>
              <w:rPr>
                <w:rFonts w:asciiTheme="minorHAnsi" w:hAnsiTheme="minorHAnsi"/>
                <w:sz w:val="22"/>
                <w:lang w:val="en-US"/>
              </w:rPr>
            </w:pPr>
            <w:r w:rsidRPr="00BA2EC8">
              <w:rPr>
                <w:rFonts w:asciiTheme="minorHAnsi" w:hAnsiTheme="minorHAnsi"/>
                <w:sz w:val="22"/>
                <w:lang w:val="en-US"/>
              </w:rPr>
              <w:t>2.</w:t>
            </w:r>
            <w:r w:rsidR="00906D26" w:rsidRPr="00BA2EC8">
              <w:rPr>
                <w:rFonts w:asciiTheme="minorHAnsi" w:hAnsiTheme="minorHAnsi"/>
                <w:sz w:val="22"/>
                <w:lang w:val="en-US"/>
              </w:rPr>
              <w:t xml:space="preserve"> To publish a scientific study of the field of biostatistics in national or international competent journals and expand the boundaries of information in the field.</w:t>
            </w:r>
          </w:p>
          <w:p w:rsidR="0019104D" w:rsidRDefault="0019104D" w:rsidP="00BA2EC8">
            <w:pPr>
              <w:pStyle w:val="HTMLncedenBiimlendirilmi"/>
              <w:jc w:val="both"/>
              <w:rPr>
                <w:rFonts w:asciiTheme="minorHAnsi" w:hAnsiTheme="minorHAnsi"/>
                <w:sz w:val="22"/>
                <w:lang w:val="en-US"/>
              </w:rPr>
            </w:pPr>
          </w:p>
          <w:p w:rsidR="0019104D" w:rsidRDefault="0019104D" w:rsidP="00BA2EC8">
            <w:pPr>
              <w:pStyle w:val="HTMLncedenBiimlendirilmi"/>
              <w:jc w:val="both"/>
              <w:rPr>
                <w:rFonts w:asciiTheme="minorHAnsi" w:hAnsiTheme="minorHAnsi"/>
                <w:sz w:val="22"/>
                <w:lang w:val="en-US"/>
              </w:rPr>
            </w:pPr>
          </w:p>
          <w:p w:rsidR="0019104D" w:rsidRDefault="0019104D" w:rsidP="00BA2EC8">
            <w:pPr>
              <w:pStyle w:val="HTMLncedenBiimlendirilmi"/>
              <w:jc w:val="both"/>
              <w:rPr>
                <w:rFonts w:asciiTheme="minorHAnsi" w:hAnsiTheme="minorHAnsi"/>
                <w:sz w:val="22"/>
                <w:lang w:val="en-US"/>
              </w:rPr>
            </w:pPr>
          </w:p>
          <w:p w:rsidR="009F3E42" w:rsidRDefault="009F3E42" w:rsidP="00BA2EC8">
            <w:pPr>
              <w:pStyle w:val="HTMLncedenBiimlendirilmi"/>
              <w:jc w:val="both"/>
              <w:rPr>
                <w:rFonts w:asciiTheme="minorHAnsi" w:hAnsiTheme="minorHAnsi"/>
                <w:sz w:val="22"/>
                <w:lang w:val="en-US"/>
              </w:rPr>
            </w:pPr>
          </w:p>
          <w:p w:rsidR="0019104D" w:rsidRDefault="0019104D" w:rsidP="00BA2EC8">
            <w:pPr>
              <w:pStyle w:val="HTMLncedenBiimlendirilmi"/>
              <w:jc w:val="both"/>
              <w:rPr>
                <w:rFonts w:asciiTheme="minorHAnsi" w:hAnsiTheme="minorHAnsi"/>
                <w:sz w:val="22"/>
                <w:lang w:val="en-US"/>
              </w:rPr>
            </w:pPr>
          </w:p>
          <w:p w:rsidR="0019104D" w:rsidRPr="00BA2EC8" w:rsidRDefault="0019104D" w:rsidP="00BA2EC8">
            <w:pPr>
              <w:pStyle w:val="HTMLncedenBiimlendirilmi"/>
              <w:jc w:val="both"/>
              <w:rPr>
                <w:rFonts w:asciiTheme="minorHAnsi" w:hAnsiTheme="minorHAnsi"/>
                <w:sz w:val="22"/>
                <w:lang w:val="en-US"/>
              </w:rPr>
            </w:pPr>
          </w:p>
        </w:tc>
        <w:tc>
          <w:tcPr>
            <w:tcW w:w="3194" w:type="dxa"/>
            <w:gridSpan w:val="3"/>
          </w:tcPr>
          <w:p w:rsidR="0019104D" w:rsidRDefault="0019104D" w:rsidP="00BA2EC8">
            <w:pPr>
              <w:pStyle w:val="HTMLncedenBiimlendirilmi"/>
              <w:jc w:val="both"/>
              <w:rPr>
                <w:rFonts w:asciiTheme="minorHAnsi" w:hAnsiTheme="minorHAnsi"/>
                <w:sz w:val="22"/>
                <w:lang w:val="en-US"/>
              </w:rPr>
            </w:pPr>
          </w:p>
          <w:p w:rsidR="00F85A81" w:rsidRPr="00BA2EC8" w:rsidRDefault="002D483F" w:rsidP="00BA2EC8">
            <w:pPr>
              <w:pStyle w:val="HTMLncedenBiimlendirilmi"/>
              <w:jc w:val="both"/>
              <w:rPr>
                <w:rFonts w:asciiTheme="minorHAnsi" w:hAnsiTheme="minorHAnsi"/>
                <w:sz w:val="22"/>
                <w:lang w:val="en-US"/>
              </w:rPr>
            </w:pPr>
            <w:r w:rsidRPr="00BA2EC8">
              <w:rPr>
                <w:rFonts w:asciiTheme="minorHAnsi" w:hAnsiTheme="minorHAnsi"/>
                <w:sz w:val="22"/>
                <w:lang w:val="en-US"/>
              </w:rPr>
              <w:t>1.</w:t>
            </w:r>
            <w:r w:rsidR="00F85A81" w:rsidRPr="00BA2EC8">
              <w:rPr>
                <w:rFonts w:asciiTheme="minorHAnsi" w:hAnsiTheme="minorHAnsi"/>
                <w:sz w:val="22"/>
                <w:lang w:val="en-US"/>
              </w:rPr>
              <w:t xml:space="preserve"> Being aware of the duties and responsibilities of scientific studies</w:t>
            </w:r>
          </w:p>
          <w:p w:rsidR="002D483F" w:rsidRPr="00BA2EC8" w:rsidRDefault="002D483F" w:rsidP="00BA2EC8">
            <w:pPr>
              <w:jc w:val="both"/>
              <w:rPr>
                <w:lang w:val="en-US"/>
              </w:rPr>
            </w:pPr>
          </w:p>
          <w:p w:rsidR="00F85A81" w:rsidRPr="00BA2EC8" w:rsidRDefault="002D483F" w:rsidP="00BA2EC8">
            <w:pPr>
              <w:pStyle w:val="HTMLncedenBiimlendirilmi"/>
              <w:jc w:val="both"/>
              <w:rPr>
                <w:rFonts w:asciiTheme="minorHAnsi" w:hAnsiTheme="minorHAnsi"/>
                <w:sz w:val="22"/>
                <w:lang w:val="en-US"/>
              </w:rPr>
            </w:pPr>
            <w:r w:rsidRPr="00BA2EC8">
              <w:rPr>
                <w:rFonts w:asciiTheme="minorHAnsi" w:hAnsiTheme="minorHAnsi"/>
                <w:sz w:val="22"/>
                <w:lang w:val="en-US"/>
              </w:rPr>
              <w:t>2.</w:t>
            </w:r>
            <w:r w:rsidR="00F85A81" w:rsidRPr="00BA2EC8">
              <w:rPr>
                <w:rFonts w:asciiTheme="minorHAnsi" w:hAnsiTheme="minorHAnsi"/>
                <w:sz w:val="22"/>
                <w:lang w:val="en-US"/>
              </w:rPr>
              <w:t xml:space="preserve"> To be a</w:t>
            </w:r>
            <w:r w:rsidR="00BA2EC8">
              <w:rPr>
                <w:rFonts w:asciiTheme="minorHAnsi" w:hAnsiTheme="minorHAnsi"/>
                <w:sz w:val="22"/>
                <w:lang w:val="en-US"/>
              </w:rPr>
              <w:t xml:space="preserve">ble to use technological tools, </w:t>
            </w:r>
            <w:r w:rsidR="00F85A81" w:rsidRPr="00BA2EC8">
              <w:rPr>
                <w:rFonts w:asciiTheme="minorHAnsi" w:hAnsiTheme="minorHAnsi"/>
                <w:sz w:val="22"/>
                <w:lang w:val="en-US"/>
              </w:rPr>
              <w:t xml:space="preserve">instruments and biostatistical or </w:t>
            </w:r>
            <w:r w:rsidR="00BA2EC8">
              <w:rPr>
                <w:rFonts w:asciiTheme="minorHAnsi" w:hAnsiTheme="minorHAnsi"/>
                <w:sz w:val="22"/>
                <w:lang w:val="en-US"/>
              </w:rPr>
              <w:t>other software related to his/</w:t>
            </w:r>
            <w:r w:rsidR="00F85A81" w:rsidRPr="00BA2EC8">
              <w:rPr>
                <w:rFonts w:asciiTheme="minorHAnsi" w:hAnsiTheme="minorHAnsi"/>
                <w:sz w:val="22"/>
                <w:lang w:val="en-US"/>
              </w:rPr>
              <w:t>her expertise in the field of health.</w:t>
            </w:r>
          </w:p>
          <w:p w:rsidR="002D483F" w:rsidRPr="00BA2EC8" w:rsidRDefault="002D483F" w:rsidP="00BA2EC8">
            <w:pPr>
              <w:jc w:val="both"/>
              <w:rPr>
                <w:lang w:val="en-US"/>
              </w:rPr>
            </w:pPr>
          </w:p>
          <w:p w:rsidR="002D483F" w:rsidRPr="00BA2EC8" w:rsidRDefault="002D483F" w:rsidP="00BA2EC8">
            <w:pPr>
              <w:jc w:val="both"/>
              <w:rPr>
                <w:lang w:val="en-US"/>
              </w:rPr>
            </w:pPr>
          </w:p>
          <w:p w:rsidR="002D483F" w:rsidRPr="00BA2EC8" w:rsidRDefault="002D483F" w:rsidP="00BA2EC8">
            <w:pPr>
              <w:jc w:val="both"/>
              <w:rPr>
                <w:lang w:val="en-US"/>
              </w:rPr>
            </w:pPr>
          </w:p>
        </w:tc>
      </w:tr>
      <w:tr w:rsidR="002D483F" w:rsidRPr="00CB7778" w:rsidTr="00E478AA">
        <w:trPr>
          <w:trHeight w:val="425"/>
        </w:trPr>
        <w:tc>
          <w:tcPr>
            <w:tcW w:w="1489" w:type="dxa"/>
            <w:vMerge/>
          </w:tcPr>
          <w:p w:rsidR="002D483F" w:rsidRPr="00CB7778" w:rsidRDefault="002D483F" w:rsidP="002D483F">
            <w:pPr>
              <w:rPr>
                <w:lang w:val="en-US"/>
              </w:rPr>
            </w:pPr>
          </w:p>
        </w:tc>
        <w:tc>
          <w:tcPr>
            <w:tcW w:w="1637" w:type="dxa"/>
            <w:vMerge/>
          </w:tcPr>
          <w:p w:rsidR="002D483F" w:rsidRPr="00CB7778" w:rsidRDefault="002D483F" w:rsidP="002D483F">
            <w:pPr>
              <w:rPr>
                <w:lang w:val="en-US"/>
              </w:rPr>
            </w:pPr>
          </w:p>
        </w:tc>
        <w:tc>
          <w:tcPr>
            <w:tcW w:w="4312" w:type="dxa"/>
            <w:gridSpan w:val="2"/>
            <w:shd w:val="clear" w:color="auto" w:fill="808080" w:themeFill="background1" w:themeFillShade="80"/>
          </w:tcPr>
          <w:p w:rsidR="002D483F" w:rsidRPr="00CB7778" w:rsidRDefault="002D483F" w:rsidP="002D483F">
            <w:pPr>
              <w:jc w:val="center"/>
              <w:rPr>
                <w:color w:val="FFFFFF" w:themeColor="background1"/>
                <w:sz w:val="24"/>
                <w:szCs w:val="24"/>
                <w:lang w:val="en-US"/>
              </w:rPr>
            </w:pPr>
            <w:r w:rsidRPr="00CB7778">
              <w:rPr>
                <w:color w:val="FFFFFF" w:themeColor="background1"/>
                <w:sz w:val="24"/>
                <w:szCs w:val="24"/>
                <w:lang w:val="en-US"/>
              </w:rPr>
              <w:t>PROGRAM LEARNING OUTCOMES</w:t>
            </w:r>
          </w:p>
        </w:tc>
        <w:tc>
          <w:tcPr>
            <w:tcW w:w="925" w:type="dxa"/>
            <w:shd w:val="clear" w:color="auto" w:fill="808080" w:themeFill="background1" w:themeFillShade="80"/>
          </w:tcPr>
          <w:p w:rsidR="002D483F" w:rsidRPr="00CB7778" w:rsidRDefault="002D483F" w:rsidP="002D483F">
            <w:pPr>
              <w:rPr>
                <w:color w:val="FFFFFF" w:themeColor="background1"/>
                <w:sz w:val="24"/>
                <w:szCs w:val="24"/>
                <w:lang w:val="en-US"/>
              </w:rPr>
            </w:pPr>
            <w:r w:rsidRPr="00CB7778">
              <w:rPr>
                <w:color w:val="FFFFFF" w:themeColor="background1"/>
                <w:sz w:val="24"/>
                <w:szCs w:val="24"/>
                <w:lang w:val="en-US"/>
              </w:rPr>
              <w:t>THQF</w:t>
            </w:r>
          </w:p>
        </w:tc>
        <w:tc>
          <w:tcPr>
            <w:tcW w:w="925" w:type="dxa"/>
            <w:shd w:val="clear" w:color="auto" w:fill="808080" w:themeFill="background1" w:themeFillShade="80"/>
          </w:tcPr>
          <w:p w:rsidR="002D483F" w:rsidRPr="00CB7778" w:rsidRDefault="002D483F" w:rsidP="002D483F">
            <w:pPr>
              <w:rPr>
                <w:color w:val="FFFFFF" w:themeColor="background1"/>
                <w:sz w:val="24"/>
                <w:szCs w:val="24"/>
                <w:lang w:val="en-US"/>
              </w:rPr>
            </w:pPr>
            <w:r w:rsidRPr="00CB7778">
              <w:rPr>
                <w:color w:val="FFFFFF" w:themeColor="background1"/>
                <w:sz w:val="24"/>
                <w:szCs w:val="24"/>
                <w:lang w:val="en-US"/>
              </w:rPr>
              <w:t>MAC</w:t>
            </w:r>
          </w:p>
        </w:tc>
      </w:tr>
      <w:tr w:rsidR="00A80AEB" w:rsidRPr="00CB7778" w:rsidTr="0019104D">
        <w:tc>
          <w:tcPr>
            <w:tcW w:w="1489" w:type="dxa"/>
            <w:vMerge/>
          </w:tcPr>
          <w:p w:rsidR="00A80AEB" w:rsidRPr="00CB7778" w:rsidRDefault="00A80AEB" w:rsidP="00A80AEB">
            <w:pPr>
              <w:rPr>
                <w:lang w:val="en-US"/>
              </w:rPr>
            </w:pPr>
          </w:p>
        </w:tc>
        <w:tc>
          <w:tcPr>
            <w:tcW w:w="1637" w:type="dxa"/>
            <w:vMerge w:val="restart"/>
            <w:vAlign w:val="center"/>
          </w:tcPr>
          <w:p w:rsidR="00A80AEB" w:rsidRPr="00CB7778" w:rsidRDefault="00A80AEB" w:rsidP="0019104D">
            <w:pPr>
              <w:jc w:val="center"/>
              <w:rPr>
                <w:lang w:val="en-US"/>
              </w:rPr>
            </w:pPr>
          </w:p>
          <w:p w:rsidR="00A80AEB" w:rsidRPr="00CB7778" w:rsidRDefault="00A80AEB" w:rsidP="0019104D">
            <w:pPr>
              <w:jc w:val="center"/>
              <w:rPr>
                <w:lang w:val="en-US"/>
              </w:rPr>
            </w:pPr>
            <w:r w:rsidRPr="00CB7778">
              <w:rPr>
                <w:lang w:val="en-US"/>
              </w:rPr>
              <w:t>Learning Competency</w:t>
            </w:r>
          </w:p>
          <w:p w:rsidR="00A80AEB" w:rsidRPr="00CB7778" w:rsidRDefault="00A80AEB" w:rsidP="0019104D">
            <w:pPr>
              <w:jc w:val="center"/>
              <w:rPr>
                <w:lang w:val="en-US"/>
              </w:rPr>
            </w:pPr>
          </w:p>
          <w:p w:rsidR="00A80AEB" w:rsidRPr="00CB7778" w:rsidRDefault="00A80AEB" w:rsidP="0019104D">
            <w:pPr>
              <w:jc w:val="center"/>
              <w:rPr>
                <w:lang w:val="en-US"/>
              </w:rPr>
            </w:pPr>
          </w:p>
          <w:p w:rsidR="00A80AEB" w:rsidRPr="00CB7778" w:rsidRDefault="00A80AEB" w:rsidP="0019104D">
            <w:pPr>
              <w:jc w:val="center"/>
              <w:rPr>
                <w:lang w:val="en-US"/>
              </w:rPr>
            </w:pPr>
          </w:p>
        </w:tc>
        <w:tc>
          <w:tcPr>
            <w:tcW w:w="4312" w:type="dxa"/>
            <w:gridSpan w:val="2"/>
          </w:tcPr>
          <w:p w:rsidR="00A235BE" w:rsidRPr="00BA2EC8" w:rsidRDefault="00A235BE" w:rsidP="00BA2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0"/>
                <w:lang w:val="en-US" w:eastAsia="tr-TR"/>
              </w:rPr>
            </w:pPr>
          </w:p>
          <w:p w:rsidR="00A80AEB" w:rsidRPr="00BA2EC8" w:rsidRDefault="0019104D" w:rsidP="00BA2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0"/>
                <w:lang w:val="en-US" w:eastAsia="tr-TR"/>
              </w:rPr>
            </w:pPr>
            <w:r>
              <w:rPr>
                <w:rFonts w:eastAsia="Times New Roman" w:cs="Times New Roman"/>
                <w:szCs w:val="20"/>
                <w:lang w:val="en-US" w:eastAsia="tr-TR"/>
              </w:rPr>
              <w:t xml:space="preserve">    </w:t>
            </w:r>
            <w:r w:rsidR="00FF2842" w:rsidRPr="00FF2842">
              <w:rPr>
                <w:rFonts w:eastAsia="Times New Roman" w:cs="Times New Roman"/>
                <w:szCs w:val="20"/>
                <w:lang w:val="en-US" w:eastAsia="tr-TR"/>
              </w:rPr>
              <w:t>When using knowledge and skills related to the field of expertise in the field of health; Observer, interrogator and investigat</w:t>
            </w:r>
            <w:bookmarkStart w:id="0" w:name="_GoBack"/>
            <w:bookmarkEnd w:id="0"/>
            <w:r w:rsidR="00FF2842" w:rsidRPr="00FF2842">
              <w:rPr>
                <w:rFonts w:eastAsia="Times New Roman" w:cs="Times New Roman"/>
                <w:szCs w:val="20"/>
                <w:lang w:val="en-US" w:eastAsia="tr-TR"/>
              </w:rPr>
              <w:t>or.</w:t>
            </w:r>
          </w:p>
          <w:p w:rsidR="00A235BE" w:rsidRPr="00BA2EC8" w:rsidRDefault="00A235BE" w:rsidP="00BA2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0"/>
                <w:lang w:val="en-US" w:eastAsia="tr-TR"/>
              </w:rPr>
            </w:pPr>
          </w:p>
        </w:tc>
        <w:tc>
          <w:tcPr>
            <w:tcW w:w="925" w:type="dxa"/>
            <w:vAlign w:val="center"/>
          </w:tcPr>
          <w:p w:rsidR="00A80AEB" w:rsidRPr="00BA2EC8" w:rsidRDefault="00A80AEB" w:rsidP="00EE0BB3">
            <w:pPr>
              <w:jc w:val="center"/>
              <w:rPr>
                <w:rFonts w:cs="Times New Roman"/>
                <w:lang w:val="en-US"/>
              </w:rPr>
            </w:pPr>
            <w:r w:rsidRPr="00BA2EC8">
              <w:rPr>
                <w:rFonts w:cs="Times New Roman"/>
                <w:lang w:val="en-US"/>
              </w:rPr>
              <w:t>7</w:t>
            </w:r>
          </w:p>
        </w:tc>
        <w:tc>
          <w:tcPr>
            <w:tcW w:w="925" w:type="dxa"/>
            <w:vAlign w:val="center"/>
          </w:tcPr>
          <w:p w:rsidR="00A80AEB" w:rsidRPr="00BA2EC8" w:rsidRDefault="00A80AEB" w:rsidP="00EE0BB3">
            <w:pPr>
              <w:jc w:val="center"/>
              <w:rPr>
                <w:rFonts w:cs="Times New Roman"/>
                <w:lang w:val="en-US"/>
              </w:rPr>
            </w:pPr>
            <w:r w:rsidRPr="00BA2EC8">
              <w:rPr>
                <w:rFonts w:cs="Times New Roman"/>
                <w:lang w:val="en-US"/>
              </w:rPr>
              <w:t>721</w:t>
            </w:r>
          </w:p>
        </w:tc>
      </w:tr>
      <w:tr w:rsidR="00A80AEB" w:rsidRPr="00CB7778" w:rsidTr="00EE0BB3">
        <w:trPr>
          <w:trHeight w:val="242"/>
        </w:trPr>
        <w:tc>
          <w:tcPr>
            <w:tcW w:w="1489" w:type="dxa"/>
            <w:vMerge/>
          </w:tcPr>
          <w:p w:rsidR="00A80AEB" w:rsidRPr="00CB7778" w:rsidRDefault="00A80AEB" w:rsidP="00A80AEB">
            <w:pPr>
              <w:rPr>
                <w:lang w:val="en-US"/>
              </w:rPr>
            </w:pPr>
          </w:p>
        </w:tc>
        <w:tc>
          <w:tcPr>
            <w:tcW w:w="1637" w:type="dxa"/>
            <w:vMerge/>
          </w:tcPr>
          <w:p w:rsidR="00A80AEB" w:rsidRPr="00CB7778" w:rsidRDefault="00A80AEB" w:rsidP="00A80AEB">
            <w:pPr>
              <w:rPr>
                <w:lang w:val="en-US"/>
              </w:rPr>
            </w:pPr>
          </w:p>
        </w:tc>
        <w:tc>
          <w:tcPr>
            <w:tcW w:w="4312" w:type="dxa"/>
            <w:gridSpan w:val="2"/>
          </w:tcPr>
          <w:p w:rsidR="00A235BE" w:rsidRPr="00BA2EC8" w:rsidRDefault="00A235BE" w:rsidP="00BA2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0"/>
                <w:lang w:val="en-US" w:eastAsia="tr-TR"/>
              </w:rPr>
            </w:pPr>
          </w:p>
          <w:p w:rsidR="00A80AEB" w:rsidRPr="00BA2EC8" w:rsidRDefault="0019104D" w:rsidP="00BA2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imes New Roman"/>
                <w:szCs w:val="20"/>
                <w:lang w:val="en-US" w:eastAsia="tr-TR"/>
              </w:rPr>
            </w:pPr>
            <w:r>
              <w:rPr>
                <w:rFonts w:eastAsia="Times New Roman" w:cs="Times New Roman"/>
                <w:szCs w:val="20"/>
                <w:lang w:val="en-US" w:eastAsia="tr-TR"/>
              </w:rPr>
              <w:t xml:space="preserve">     </w:t>
            </w:r>
            <w:r w:rsidR="00FF2842" w:rsidRPr="00FF2842">
              <w:rPr>
                <w:rFonts w:eastAsia="Times New Roman" w:cs="Times New Roman"/>
                <w:szCs w:val="20"/>
                <w:lang w:val="en-US" w:eastAsia="tr-TR"/>
              </w:rPr>
              <w:t>To be able to learn and develop any new scientific ideas and methods related to the field of special</w:t>
            </w:r>
            <w:r w:rsidR="00A235BE" w:rsidRPr="00BA2EC8">
              <w:rPr>
                <w:rFonts w:eastAsia="Times New Roman" w:cs="Times New Roman"/>
                <w:szCs w:val="20"/>
                <w:lang w:val="en-US" w:eastAsia="tr-TR"/>
              </w:rPr>
              <w:t>ization.</w:t>
            </w:r>
          </w:p>
        </w:tc>
        <w:tc>
          <w:tcPr>
            <w:tcW w:w="925" w:type="dxa"/>
            <w:vAlign w:val="center"/>
          </w:tcPr>
          <w:p w:rsidR="00A80AEB" w:rsidRPr="00BA2EC8" w:rsidRDefault="00A80AEB" w:rsidP="00EE0BB3">
            <w:pPr>
              <w:jc w:val="center"/>
              <w:rPr>
                <w:rFonts w:cs="Times New Roman"/>
                <w:lang w:val="en-US"/>
              </w:rPr>
            </w:pPr>
            <w:r w:rsidRPr="00BA2EC8">
              <w:rPr>
                <w:rFonts w:cs="Times New Roman"/>
                <w:lang w:val="en-US"/>
              </w:rPr>
              <w:t>7</w:t>
            </w:r>
          </w:p>
        </w:tc>
        <w:tc>
          <w:tcPr>
            <w:tcW w:w="925" w:type="dxa"/>
            <w:vAlign w:val="center"/>
          </w:tcPr>
          <w:p w:rsidR="00864FB3" w:rsidRPr="00BA2EC8" w:rsidRDefault="00864FB3" w:rsidP="00EE0BB3">
            <w:pPr>
              <w:jc w:val="center"/>
              <w:rPr>
                <w:rFonts w:cs="Times New Roman"/>
                <w:lang w:val="en-US"/>
              </w:rPr>
            </w:pPr>
          </w:p>
          <w:p w:rsidR="00864FB3" w:rsidRPr="00BA2EC8" w:rsidRDefault="00864FB3" w:rsidP="00EE0BB3">
            <w:pPr>
              <w:jc w:val="center"/>
              <w:rPr>
                <w:rFonts w:cs="Times New Roman"/>
                <w:lang w:val="en-US"/>
              </w:rPr>
            </w:pPr>
          </w:p>
          <w:p w:rsidR="00AA3ADE" w:rsidRPr="00BA2EC8" w:rsidRDefault="00EE0BB3" w:rsidP="00EE0BB3">
            <w:pPr>
              <w:jc w:val="center"/>
              <w:rPr>
                <w:rFonts w:cs="Times New Roman"/>
                <w:lang w:val="en-US"/>
              </w:rPr>
            </w:pPr>
            <w:r w:rsidRPr="00BA2EC8">
              <w:rPr>
                <w:rFonts w:cs="Times New Roman"/>
                <w:lang w:val="en-US"/>
              </w:rPr>
              <w:t>721</w:t>
            </w:r>
          </w:p>
          <w:p w:rsidR="00AA3ADE" w:rsidRPr="00BA2EC8" w:rsidRDefault="00AA3ADE" w:rsidP="00EE0BB3">
            <w:pPr>
              <w:jc w:val="center"/>
              <w:rPr>
                <w:rFonts w:cs="Times New Roman"/>
                <w:lang w:val="en-US"/>
              </w:rPr>
            </w:pPr>
          </w:p>
          <w:p w:rsidR="00AA3ADE" w:rsidRPr="00BA2EC8" w:rsidRDefault="00AA3ADE" w:rsidP="00EE0BB3">
            <w:pPr>
              <w:jc w:val="center"/>
              <w:rPr>
                <w:rFonts w:cs="Times New Roman"/>
                <w:lang w:val="en-US"/>
              </w:rPr>
            </w:pPr>
          </w:p>
        </w:tc>
      </w:tr>
      <w:tr w:rsidR="002D483F" w:rsidRPr="00CB7778" w:rsidTr="00E478AA">
        <w:tc>
          <w:tcPr>
            <w:tcW w:w="1489" w:type="dxa"/>
            <w:vMerge/>
          </w:tcPr>
          <w:p w:rsidR="002D483F" w:rsidRPr="00CB7778" w:rsidRDefault="002D483F" w:rsidP="002D483F">
            <w:pPr>
              <w:rPr>
                <w:lang w:val="en-US"/>
              </w:rPr>
            </w:pPr>
          </w:p>
        </w:tc>
        <w:tc>
          <w:tcPr>
            <w:tcW w:w="1637" w:type="dxa"/>
            <w:vMerge/>
          </w:tcPr>
          <w:p w:rsidR="002D483F" w:rsidRPr="00CB7778" w:rsidRDefault="002D483F" w:rsidP="002D483F">
            <w:pPr>
              <w:rPr>
                <w:lang w:val="en-US"/>
              </w:rPr>
            </w:pPr>
          </w:p>
        </w:tc>
        <w:tc>
          <w:tcPr>
            <w:tcW w:w="2968" w:type="dxa"/>
            <w:tcBorders>
              <w:top w:val="single" w:sz="4" w:space="0" w:color="auto"/>
              <w:bottom w:val="single" w:sz="4" w:space="0" w:color="auto"/>
            </w:tcBorders>
            <w:shd w:val="clear" w:color="auto" w:fill="808080" w:themeFill="background1" w:themeFillShade="80"/>
            <w:vAlign w:val="center"/>
          </w:tcPr>
          <w:p w:rsidR="002D483F" w:rsidRPr="00CB7778" w:rsidRDefault="002D483F" w:rsidP="005E2FE7">
            <w:pPr>
              <w:jc w:val="center"/>
              <w:rPr>
                <w:color w:val="FFFFFF" w:themeColor="background1"/>
                <w:sz w:val="24"/>
                <w:szCs w:val="24"/>
                <w:lang w:val="en-US"/>
              </w:rPr>
            </w:pPr>
            <w:r w:rsidRPr="00CB7778">
              <w:rPr>
                <w:color w:val="FFFFFF" w:themeColor="background1"/>
                <w:sz w:val="24"/>
                <w:szCs w:val="24"/>
                <w:lang w:val="en-US"/>
              </w:rPr>
              <w:t>TURKEY HIGHER EDUCATION QUALIFICATIONS FRAMEWORK (THQF)</w:t>
            </w:r>
          </w:p>
        </w:tc>
        <w:tc>
          <w:tcPr>
            <w:tcW w:w="3194" w:type="dxa"/>
            <w:gridSpan w:val="3"/>
            <w:shd w:val="clear" w:color="auto" w:fill="808080" w:themeFill="background1" w:themeFillShade="80"/>
            <w:vAlign w:val="center"/>
          </w:tcPr>
          <w:p w:rsidR="002D483F" w:rsidRPr="00CB7778" w:rsidRDefault="002D483F" w:rsidP="005E2FE7">
            <w:pPr>
              <w:jc w:val="center"/>
              <w:rPr>
                <w:color w:val="000000" w:themeColor="text1"/>
                <w:sz w:val="24"/>
                <w:szCs w:val="24"/>
                <w:lang w:val="en-US"/>
              </w:rPr>
            </w:pPr>
            <w:r w:rsidRPr="00CB7778">
              <w:rPr>
                <w:color w:val="FFFFFF" w:themeColor="background1"/>
                <w:sz w:val="24"/>
                <w:szCs w:val="24"/>
                <w:lang w:val="en-US"/>
              </w:rPr>
              <w:t>MAIN AREAS OF COMPETENCE (MAC)</w:t>
            </w:r>
          </w:p>
        </w:tc>
      </w:tr>
      <w:tr w:rsidR="002D483F" w:rsidRPr="00CB7778" w:rsidTr="00532409">
        <w:tc>
          <w:tcPr>
            <w:tcW w:w="1489" w:type="dxa"/>
            <w:vMerge/>
          </w:tcPr>
          <w:p w:rsidR="002D483F" w:rsidRPr="00CB7778" w:rsidRDefault="002D483F" w:rsidP="002D483F">
            <w:pPr>
              <w:rPr>
                <w:lang w:val="en-US"/>
              </w:rPr>
            </w:pPr>
          </w:p>
        </w:tc>
        <w:tc>
          <w:tcPr>
            <w:tcW w:w="1637" w:type="dxa"/>
            <w:vMerge/>
            <w:tcBorders>
              <w:bottom w:val="single" w:sz="4" w:space="0" w:color="auto"/>
            </w:tcBorders>
          </w:tcPr>
          <w:p w:rsidR="002D483F" w:rsidRPr="00CB7778" w:rsidRDefault="002D483F" w:rsidP="002D483F">
            <w:pPr>
              <w:rPr>
                <w:lang w:val="en-US"/>
              </w:rPr>
            </w:pPr>
          </w:p>
        </w:tc>
        <w:tc>
          <w:tcPr>
            <w:tcW w:w="2968" w:type="dxa"/>
            <w:tcBorders>
              <w:top w:val="single" w:sz="4" w:space="0" w:color="auto"/>
            </w:tcBorders>
          </w:tcPr>
          <w:p w:rsidR="0019104D" w:rsidRDefault="0019104D" w:rsidP="00BA2EC8">
            <w:pPr>
              <w:pStyle w:val="HTMLncedenBiimlendirilmi"/>
              <w:jc w:val="both"/>
              <w:rPr>
                <w:rFonts w:asciiTheme="minorHAnsi" w:hAnsiTheme="minorHAnsi"/>
                <w:sz w:val="22"/>
                <w:lang w:val="en-US"/>
              </w:rPr>
            </w:pPr>
          </w:p>
          <w:p w:rsidR="002D483F" w:rsidRDefault="002D483F" w:rsidP="00BA2EC8">
            <w:pPr>
              <w:pStyle w:val="HTMLncedenBiimlendirilmi"/>
              <w:jc w:val="both"/>
              <w:rPr>
                <w:rFonts w:asciiTheme="minorHAnsi" w:hAnsiTheme="minorHAnsi"/>
                <w:sz w:val="22"/>
                <w:lang w:val="en-US"/>
              </w:rPr>
            </w:pPr>
            <w:r w:rsidRPr="00BA2EC8">
              <w:rPr>
                <w:rFonts w:asciiTheme="minorHAnsi" w:hAnsiTheme="minorHAnsi"/>
                <w:sz w:val="22"/>
                <w:lang w:val="en-US"/>
              </w:rPr>
              <w:t>1.</w:t>
            </w:r>
            <w:r w:rsidR="00B8663E" w:rsidRPr="00BA2EC8">
              <w:rPr>
                <w:rFonts w:asciiTheme="minorHAnsi" w:hAnsiTheme="minorHAnsi"/>
                <w:sz w:val="22"/>
                <w:lang w:val="en-US"/>
              </w:rPr>
              <w:t xml:space="preserve"> </w:t>
            </w:r>
            <w:r w:rsidR="00B8663E" w:rsidRPr="00BA2EC8">
              <w:rPr>
                <w:rFonts w:asciiTheme="minorHAnsi" w:hAnsiTheme="minorHAnsi"/>
                <w:sz w:val="22"/>
                <w:lang w:val="en-US"/>
              </w:rPr>
              <w:t>To be able to find, apply and develop new ideas and methods in the solution of problems and in decision making by approaching the events in the field of health creatively and critically by using theoretical and practical knowledge gained in the field.</w:t>
            </w:r>
          </w:p>
          <w:p w:rsidR="0019104D" w:rsidRPr="00BA2EC8" w:rsidRDefault="0019104D" w:rsidP="00BA2EC8">
            <w:pPr>
              <w:pStyle w:val="HTMLncedenBiimlendirilmi"/>
              <w:jc w:val="both"/>
              <w:rPr>
                <w:rFonts w:asciiTheme="minorHAnsi" w:hAnsiTheme="minorHAnsi"/>
                <w:sz w:val="22"/>
                <w:lang w:val="en-US"/>
              </w:rPr>
            </w:pPr>
          </w:p>
        </w:tc>
        <w:tc>
          <w:tcPr>
            <w:tcW w:w="3194" w:type="dxa"/>
            <w:gridSpan w:val="3"/>
            <w:tcBorders>
              <w:right w:val="single" w:sz="4" w:space="0" w:color="auto"/>
            </w:tcBorders>
          </w:tcPr>
          <w:p w:rsidR="0019104D" w:rsidRDefault="0019104D" w:rsidP="00BA2EC8">
            <w:pPr>
              <w:pStyle w:val="HTMLncedenBiimlendirilmi"/>
              <w:jc w:val="both"/>
              <w:rPr>
                <w:rFonts w:asciiTheme="minorHAnsi" w:hAnsiTheme="minorHAnsi"/>
                <w:sz w:val="22"/>
                <w:lang w:val="en-US"/>
              </w:rPr>
            </w:pPr>
          </w:p>
          <w:p w:rsidR="002D483F" w:rsidRPr="00BA2EC8" w:rsidRDefault="002D483F" w:rsidP="00BA2EC8">
            <w:pPr>
              <w:pStyle w:val="HTMLncedenBiimlendirilmi"/>
              <w:jc w:val="both"/>
              <w:rPr>
                <w:rFonts w:asciiTheme="minorHAnsi" w:hAnsiTheme="minorHAnsi"/>
                <w:sz w:val="22"/>
                <w:lang w:val="en-US"/>
              </w:rPr>
            </w:pPr>
            <w:r w:rsidRPr="00BA2EC8">
              <w:rPr>
                <w:rFonts w:asciiTheme="minorHAnsi" w:hAnsiTheme="minorHAnsi"/>
                <w:sz w:val="22"/>
                <w:lang w:val="en-US"/>
              </w:rPr>
              <w:t>1.</w:t>
            </w:r>
            <w:r w:rsidR="00B8663E" w:rsidRPr="00BA2EC8">
              <w:rPr>
                <w:rFonts w:asciiTheme="minorHAnsi" w:hAnsiTheme="minorHAnsi"/>
                <w:sz w:val="22"/>
                <w:lang w:val="en-US"/>
              </w:rPr>
              <w:t xml:space="preserve"> </w:t>
            </w:r>
            <w:r w:rsidR="00B8663E" w:rsidRPr="00BA2EC8">
              <w:rPr>
                <w:rFonts w:asciiTheme="minorHAnsi" w:hAnsiTheme="minorHAnsi"/>
                <w:sz w:val="22"/>
                <w:lang w:val="en-US"/>
              </w:rPr>
              <w:t>Use theoretical and applied biostatistical methods in the field of expertise for solutions in different areas of specialization</w:t>
            </w:r>
            <w:r w:rsidR="00B8663E" w:rsidRPr="00BA2EC8">
              <w:rPr>
                <w:rFonts w:asciiTheme="minorHAnsi" w:hAnsiTheme="minorHAnsi"/>
                <w:sz w:val="22"/>
                <w:lang w:val="en-US"/>
              </w:rPr>
              <w:t>.</w:t>
            </w:r>
          </w:p>
        </w:tc>
      </w:tr>
      <w:tr w:rsidR="002D483F" w:rsidRPr="00CB7778" w:rsidTr="00E478AA">
        <w:trPr>
          <w:trHeight w:val="425"/>
        </w:trPr>
        <w:tc>
          <w:tcPr>
            <w:tcW w:w="1489" w:type="dxa"/>
            <w:vMerge w:val="restart"/>
            <w:tcBorders>
              <w:top w:val="nil"/>
            </w:tcBorders>
          </w:tcPr>
          <w:p w:rsidR="002D483F" w:rsidRPr="00CB7778" w:rsidRDefault="002D483F" w:rsidP="002D483F">
            <w:pPr>
              <w:rPr>
                <w:lang w:val="en-US"/>
              </w:rPr>
            </w:pPr>
          </w:p>
        </w:tc>
        <w:tc>
          <w:tcPr>
            <w:tcW w:w="1637" w:type="dxa"/>
            <w:vMerge w:val="restart"/>
            <w:tcBorders>
              <w:top w:val="single" w:sz="4" w:space="0" w:color="auto"/>
            </w:tcBorders>
            <w:vAlign w:val="center"/>
          </w:tcPr>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r w:rsidRPr="00CB7778">
              <w:rPr>
                <w:lang w:val="en-US"/>
              </w:rPr>
              <w:t>Communication And Social Competence</w:t>
            </w:r>
          </w:p>
        </w:tc>
        <w:tc>
          <w:tcPr>
            <w:tcW w:w="4312" w:type="dxa"/>
            <w:gridSpan w:val="2"/>
            <w:shd w:val="clear" w:color="auto" w:fill="808080" w:themeFill="background1" w:themeFillShade="80"/>
            <w:vAlign w:val="center"/>
          </w:tcPr>
          <w:p w:rsidR="002D483F" w:rsidRPr="00CB7778" w:rsidRDefault="002D483F" w:rsidP="005E2FE7">
            <w:pPr>
              <w:jc w:val="center"/>
              <w:rPr>
                <w:color w:val="FFFFFF" w:themeColor="background1"/>
                <w:sz w:val="24"/>
                <w:szCs w:val="24"/>
                <w:lang w:val="en-US"/>
              </w:rPr>
            </w:pPr>
            <w:r w:rsidRPr="00CB7778">
              <w:rPr>
                <w:color w:val="FFFFFF" w:themeColor="background1"/>
                <w:sz w:val="24"/>
                <w:szCs w:val="24"/>
                <w:lang w:val="en-US"/>
              </w:rPr>
              <w:t>PROGRAM LEARNING OUTCOMES</w:t>
            </w:r>
          </w:p>
        </w:tc>
        <w:tc>
          <w:tcPr>
            <w:tcW w:w="925" w:type="dxa"/>
            <w:shd w:val="clear" w:color="auto" w:fill="808080" w:themeFill="background1" w:themeFillShade="80"/>
            <w:vAlign w:val="center"/>
          </w:tcPr>
          <w:p w:rsidR="002D483F" w:rsidRPr="00CB7778" w:rsidRDefault="002D483F" w:rsidP="005E2FE7">
            <w:pPr>
              <w:jc w:val="center"/>
              <w:rPr>
                <w:color w:val="FFFFFF" w:themeColor="background1"/>
                <w:sz w:val="24"/>
                <w:szCs w:val="24"/>
                <w:lang w:val="en-US"/>
              </w:rPr>
            </w:pPr>
            <w:r w:rsidRPr="00CB7778">
              <w:rPr>
                <w:color w:val="FFFFFF" w:themeColor="background1"/>
                <w:sz w:val="24"/>
                <w:szCs w:val="24"/>
                <w:lang w:val="en-US"/>
              </w:rPr>
              <w:t>THQF</w:t>
            </w:r>
          </w:p>
        </w:tc>
        <w:tc>
          <w:tcPr>
            <w:tcW w:w="925" w:type="dxa"/>
            <w:tcBorders>
              <w:right w:val="nil"/>
            </w:tcBorders>
            <w:shd w:val="clear" w:color="auto" w:fill="808080" w:themeFill="background1" w:themeFillShade="80"/>
            <w:vAlign w:val="center"/>
          </w:tcPr>
          <w:p w:rsidR="002D483F" w:rsidRPr="00CB7778" w:rsidRDefault="002D483F" w:rsidP="005E2FE7">
            <w:pPr>
              <w:jc w:val="center"/>
              <w:rPr>
                <w:color w:val="FFFFFF" w:themeColor="background1"/>
                <w:sz w:val="24"/>
                <w:szCs w:val="24"/>
                <w:lang w:val="en-US"/>
              </w:rPr>
            </w:pPr>
            <w:r w:rsidRPr="00CB7778">
              <w:rPr>
                <w:color w:val="FFFFFF" w:themeColor="background1"/>
                <w:sz w:val="24"/>
                <w:szCs w:val="24"/>
                <w:lang w:val="en-US"/>
              </w:rPr>
              <w:t>MAC</w:t>
            </w:r>
          </w:p>
        </w:tc>
      </w:tr>
      <w:tr w:rsidR="00A80AEB" w:rsidRPr="00CB7778" w:rsidTr="00EE0BB3">
        <w:tc>
          <w:tcPr>
            <w:tcW w:w="1489" w:type="dxa"/>
            <w:vMerge/>
          </w:tcPr>
          <w:p w:rsidR="00A80AEB" w:rsidRPr="00CB7778" w:rsidRDefault="00A80AEB" w:rsidP="00A80AEB">
            <w:pPr>
              <w:rPr>
                <w:lang w:val="en-US"/>
              </w:rPr>
            </w:pPr>
          </w:p>
        </w:tc>
        <w:tc>
          <w:tcPr>
            <w:tcW w:w="1637" w:type="dxa"/>
            <w:vMerge/>
          </w:tcPr>
          <w:p w:rsidR="00A80AEB" w:rsidRPr="00CB7778" w:rsidRDefault="00A80AEB" w:rsidP="00A80AEB">
            <w:pPr>
              <w:rPr>
                <w:lang w:val="en-US"/>
              </w:rPr>
            </w:pPr>
          </w:p>
        </w:tc>
        <w:tc>
          <w:tcPr>
            <w:tcW w:w="4312" w:type="dxa"/>
            <w:gridSpan w:val="2"/>
          </w:tcPr>
          <w:p w:rsidR="0019104D" w:rsidRDefault="0019104D" w:rsidP="00BA2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lang w:val="en-US" w:eastAsia="tr-TR"/>
              </w:rPr>
            </w:pPr>
          </w:p>
          <w:p w:rsidR="00A80AEB" w:rsidRDefault="0019104D" w:rsidP="00BA2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lang w:val="en-US" w:eastAsia="tr-TR"/>
              </w:rPr>
            </w:pPr>
            <w:r>
              <w:rPr>
                <w:rFonts w:eastAsia="Times New Roman" w:cs="Courier New"/>
                <w:lang w:val="en-US" w:eastAsia="tr-TR"/>
              </w:rPr>
              <w:t xml:space="preserve">      </w:t>
            </w:r>
            <w:r w:rsidR="00E46365" w:rsidRPr="00E46365">
              <w:rPr>
                <w:rFonts w:eastAsia="Times New Roman" w:cs="Courier New"/>
                <w:lang w:val="en-US" w:eastAsia="tr-TR"/>
              </w:rPr>
              <w:t>Being able to be ethical and trustworthy in collaborative work in different areas of expertise (in interdisciplinary work) or in the field of health care, and having the ability to communicate effectively with the work team.</w:t>
            </w:r>
          </w:p>
          <w:p w:rsidR="0019104D" w:rsidRPr="00BA2EC8" w:rsidRDefault="0019104D" w:rsidP="00BA2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lang w:val="en-US" w:eastAsia="tr-TR"/>
              </w:rPr>
            </w:pPr>
          </w:p>
        </w:tc>
        <w:tc>
          <w:tcPr>
            <w:tcW w:w="925" w:type="dxa"/>
            <w:vAlign w:val="center"/>
          </w:tcPr>
          <w:p w:rsidR="00A80AEB" w:rsidRPr="00BA2EC8" w:rsidRDefault="00A80AEB" w:rsidP="00EE0BB3">
            <w:pPr>
              <w:jc w:val="center"/>
              <w:rPr>
                <w:lang w:val="en-US"/>
              </w:rPr>
            </w:pPr>
            <w:r w:rsidRPr="00BA2EC8">
              <w:rPr>
                <w:lang w:val="en-US"/>
              </w:rPr>
              <w:t>7</w:t>
            </w:r>
          </w:p>
        </w:tc>
        <w:tc>
          <w:tcPr>
            <w:tcW w:w="925" w:type="dxa"/>
            <w:vAlign w:val="center"/>
          </w:tcPr>
          <w:p w:rsidR="00A80AEB" w:rsidRPr="00BA2EC8" w:rsidRDefault="00A80AEB" w:rsidP="00EE0BB3">
            <w:pPr>
              <w:jc w:val="center"/>
              <w:rPr>
                <w:lang w:val="en-US"/>
              </w:rPr>
            </w:pPr>
            <w:r w:rsidRPr="00BA2EC8">
              <w:rPr>
                <w:lang w:val="en-US"/>
              </w:rPr>
              <w:t>721</w:t>
            </w:r>
          </w:p>
        </w:tc>
      </w:tr>
      <w:tr w:rsidR="00A80AEB" w:rsidRPr="00CB7778" w:rsidTr="00EE0BB3">
        <w:tc>
          <w:tcPr>
            <w:tcW w:w="1489" w:type="dxa"/>
            <w:vMerge/>
          </w:tcPr>
          <w:p w:rsidR="00A80AEB" w:rsidRPr="00CB7778" w:rsidRDefault="00A80AEB" w:rsidP="00A80AEB">
            <w:pPr>
              <w:rPr>
                <w:lang w:val="en-US"/>
              </w:rPr>
            </w:pPr>
          </w:p>
        </w:tc>
        <w:tc>
          <w:tcPr>
            <w:tcW w:w="1637" w:type="dxa"/>
            <w:vMerge/>
          </w:tcPr>
          <w:p w:rsidR="00A80AEB" w:rsidRPr="00CB7778" w:rsidRDefault="00A80AEB" w:rsidP="00A80AEB">
            <w:pPr>
              <w:rPr>
                <w:lang w:val="en-US"/>
              </w:rPr>
            </w:pPr>
          </w:p>
        </w:tc>
        <w:tc>
          <w:tcPr>
            <w:tcW w:w="4312" w:type="dxa"/>
            <w:gridSpan w:val="2"/>
          </w:tcPr>
          <w:p w:rsidR="0019104D" w:rsidRDefault="0019104D" w:rsidP="00BA2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lang w:val="en-US" w:eastAsia="tr-TR"/>
              </w:rPr>
            </w:pPr>
          </w:p>
          <w:p w:rsidR="00A80AEB" w:rsidRDefault="0019104D" w:rsidP="00BA2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lang w:val="en-US" w:eastAsia="tr-TR"/>
              </w:rPr>
            </w:pPr>
            <w:r>
              <w:rPr>
                <w:rFonts w:eastAsia="Times New Roman" w:cs="Courier New"/>
                <w:lang w:val="en-US" w:eastAsia="tr-TR"/>
              </w:rPr>
              <w:t xml:space="preserve">    </w:t>
            </w:r>
            <w:r w:rsidR="00E46365" w:rsidRPr="00E46365">
              <w:rPr>
                <w:rFonts w:eastAsia="Times New Roman" w:cs="Courier New"/>
                <w:lang w:val="en-US" w:eastAsia="tr-TR"/>
              </w:rPr>
              <w:t>To be able to convey the knowledge, skills and experiences related to the health field in writing and orally.</w:t>
            </w:r>
          </w:p>
          <w:p w:rsidR="0019104D" w:rsidRPr="00BA2EC8" w:rsidRDefault="0019104D" w:rsidP="00BA2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lang w:val="en-US" w:eastAsia="tr-TR"/>
              </w:rPr>
            </w:pPr>
          </w:p>
        </w:tc>
        <w:tc>
          <w:tcPr>
            <w:tcW w:w="925" w:type="dxa"/>
            <w:vAlign w:val="center"/>
          </w:tcPr>
          <w:p w:rsidR="00A80AEB" w:rsidRPr="00BA2EC8" w:rsidRDefault="00A80AEB" w:rsidP="00EE0BB3">
            <w:pPr>
              <w:jc w:val="center"/>
              <w:rPr>
                <w:lang w:val="en-US"/>
              </w:rPr>
            </w:pPr>
            <w:r w:rsidRPr="00BA2EC8">
              <w:rPr>
                <w:lang w:val="en-US"/>
              </w:rPr>
              <w:t>7</w:t>
            </w:r>
          </w:p>
        </w:tc>
        <w:tc>
          <w:tcPr>
            <w:tcW w:w="925" w:type="dxa"/>
            <w:vAlign w:val="center"/>
          </w:tcPr>
          <w:p w:rsidR="00A80AEB" w:rsidRPr="00BA2EC8" w:rsidRDefault="00A80AEB" w:rsidP="00EE0BB3">
            <w:pPr>
              <w:jc w:val="center"/>
              <w:rPr>
                <w:lang w:val="en-US"/>
              </w:rPr>
            </w:pPr>
            <w:r w:rsidRPr="00BA2EC8">
              <w:rPr>
                <w:lang w:val="en-US"/>
              </w:rPr>
              <w:t>721</w:t>
            </w:r>
          </w:p>
        </w:tc>
      </w:tr>
      <w:tr w:rsidR="002D483F" w:rsidRPr="00CB7778" w:rsidTr="00E478AA">
        <w:tc>
          <w:tcPr>
            <w:tcW w:w="1489" w:type="dxa"/>
            <w:vMerge/>
          </w:tcPr>
          <w:p w:rsidR="002D483F" w:rsidRPr="00CB7778" w:rsidRDefault="002D483F" w:rsidP="002D483F">
            <w:pPr>
              <w:rPr>
                <w:lang w:val="en-US"/>
              </w:rPr>
            </w:pPr>
          </w:p>
        </w:tc>
        <w:tc>
          <w:tcPr>
            <w:tcW w:w="1637" w:type="dxa"/>
            <w:vMerge/>
          </w:tcPr>
          <w:p w:rsidR="002D483F" w:rsidRPr="00CB7778" w:rsidRDefault="002D483F" w:rsidP="002D483F">
            <w:pPr>
              <w:rPr>
                <w:lang w:val="en-US"/>
              </w:rPr>
            </w:pPr>
          </w:p>
        </w:tc>
        <w:tc>
          <w:tcPr>
            <w:tcW w:w="2968" w:type="dxa"/>
            <w:shd w:val="clear" w:color="auto" w:fill="808080" w:themeFill="background1" w:themeFillShade="80"/>
            <w:vAlign w:val="center"/>
          </w:tcPr>
          <w:p w:rsidR="002D483F" w:rsidRPr="00CB7778" w:rsidRDefault="002D483F" w:rsidP="005E2FE7">
            <w:pPr>
              <w:jc w:val="center"/>
              <w:rPr>
                <w:color w:val="FFFFFF" w:themeColor="background1"/>
                <w:sz w:val="24"/>
                <w:szCs w:val="24"/>
                <w:lang w:val="en-US"/>
              </w:rPr>
            </w:pPr>
            <w:r w:rsidRPr="00CB7778">
              <w:rPr>
                <w:color w:val="FFFFFF" w:themeColor="background1"/>
                <w:sz w:val="24"/>
                <w:szCs w:val="24"/>
                <w:lang w:val="en-US"/>
              </w:rPr>
              <w:t>TURKEY HIGHER EDUCATION QUALIFICATIONS FRAMEWORK (THQF)</w:t>
            </w:r>
          </w:p>
        </w:tc>
        <w:tc>
          <w:tcPr>
            <w:tcW w:w="3194" w:type="dxa"/>
            <w:gridSpan w:val="3"/>
            <w:shd w:val="clear" w:color="auto" w:fill="808080" w:themeFill="background1" w:themeFillShade="80"/>
            <w:vAlign w:val="center"/>
          </w:tcPr>
          <w:p w:rsidR="002D483F" w:rsidRPr="00CB7778" w:rsidRDefault="002D483F" w:rsidP="005E2FE7">
            <w:pPr>
              <w:jc w:val="center"/>
              <w:rPr>
                <w:color w:val="000000" w:themeColor="text1"/>
                <w:sz w:val="24"/>
                <w:szCs w:val="24"/>
                <w:lang w:val="en-US"/>
              </w:rPr>
            </w:pPr>
            <w:r w:rsidRPr="00CB7778">
              <w:rPr>
                <w:color w:val="FFFFFF" w:themeColor="background1"/>
                <w:sz w:val="24"/>
                <w:szCs w:val="24"/>
                <w:lang w:val="en-US"/>
              </w:rPr>
              <w:t>MAIN AREAS OF COMPETENCE (MAC)</w:t>
            </w:r>
          </w:p>
        </w:tc>
      </w:tr>
      <w:tr w:rsidR="002D483F" w:rsidRPr="00CB7778" w:rsidTr="00532409">
        <w:tc>
          <w:tcPr>
            <w:tcW w:w="1489" w:type="dxa"/>
            <w:vMerge/>
          </w:tcPr>
          <w:p w:rsidR="002D483F" w:rsidRPr="00CB7778" w:rsidRDefault="002D483F" w:rsidP="002D483F">
            <w:pPr>
              <w:rPr>
                <w:lang w:val="en-US"/>
              </w:rPr>
            </w:pPr>
          </w:p>
        </w:tc>
        <w:tc>
          <w:tcPr>
            <w:tcW w:w="1637" w:type="dxa"/>
            <w:vMerge/>
          </w:tcPr>
          <w:p w:rsidR="002D483F" w:rsidRPr="00CB7778" w:rsidRDefault="002D483F" w:rsidP="002D483F">
            <w:pPr>
              <w:rPr>
                <w:lang w:val="en-US"/>
              </w:rPr>
            </w:pPr>
          </w:p>
        </w:tc>
        <w:tc>
          <w:tcPr>
            <w:tcW w:w="2968" w:type="dxa"/>
          </w:tcPr>
          <w:p w:rsidR="0019104D" w:rsidRDefault="0019104D" w:rsidP="00BA2EC8">
            <w:pPr>
              <w:pStyle w:val="HTMLncedenBiimlendirilmi"/>
              <w:jc w:val="both"/>
              <w:rPr>
                <w:rFonts w:asciiTheme="minorHAnsi" w:hAnsiTheme="minorHAnsi"/>
                <w:sz w:val="22"/>
                <w:lang w:val="en-US"/>
              </w:rPr>
            </w:pPr>
          </w:p>
          <w:p w:rsidR="005E2FE7" w:rsidRDefault="002D483F" w:rsidP="00BA2EC8">
            <w:pPr>
              <w:pStyle w:val="HTMLncedenBiimlendirilmi"/>
              <w:jc w:val="both"/>
              <w:rPr>
                <w:rFonts w:asciiTheme="minorHAnsi" w:hAnsiTheme="minorHAnsi"/>
                <w:sz w:val="22"/>
                <w:lang w:val="en-US"/>
              </w:rPr>
            </w:pPr>
            <w:r w:rsidRPr="00BA2EC8">
              <w:rPr>
                <w:rFonts w:asciiTheme="minorHAnsi" w:hAnsiTheme="minorHAnsi"/>
                <w:sz w:val="22"/>
                <w:lang w:val="en-US"/>
              </w:rPr>
              <w:t>1.</w:t>
            </w:r>
            <w:r w:rsidR="00864FB3" w:rsidRPr="00BA2EC8">
              <w:rPr>
                <w:rFonts w:asciiTheme="minorHAnsi" w:hAnsiTheme="minorHAnsi"/>
                <w:sz w:val="22"/>
                <w:lang w:val="en-US"/>
              </w:rPr>
              <w:t xml:space="preserve"> Discussing common terms, original opinions about the area of </w:t>
            </w:r>
            <w:r w:rsidR="00864FB3" w:rsidRPr="00BA2EC8">
              <w:rPr>
                <w:rFonts w:asciiTheme="minorHAnsi" w:hAnsiTheme="minorHAnsi" w:cs="Cambria Math"/>
                <w:sz w:val="22"/>
                <w:lang w:val="en-US"/>
              </w:rPr>
              <w:t>​​</w:t>
            </w:r>
            <w:r w:rsidR="005E2FE7">
              <w:rPr>
                <w:rFonts w:asciiTheme="minorHAnsi" w:hAnsiTheme="minorHAnsi"/>
                <w:sz w:val="22"/>
                <w:lang w:val="en-US"/>
              </w:rPr>
              <w:t xml:space="preserve">expertise. </w:t>
            </w:r>
          </w:p>
          <w:p w:rsidR="002D483F" w:rsidRPr="00BA2EC8" w:rsidRDefault="002D483F" w:rsidP="00BA2EC8">
            <w:pPr>
              <w:jc w:val="both"/>
              <w:rPr>
                <w:lang w:val="en-US"/>
              </w:rPr>
            </w:pPr>
          </w:p>
          <w:p w:rsidR="003C1750" w:rsidRDefault="003C1750" w:rsidP="00BA2EC8">
            <w:pPr>
              <w:pStyle w:val="HTMLncedenBiimlendirilmi"/>
              <w:jc w:val="both"/>
              <w:rPr>
                <w:rFonts w:asciiTheme="minorHAnsi" w:hAnsiTheme="minorHAnsi"/>
                <w:sz w:val="22"/>
                <w:lang w:val="en-US"/>
              </w:rPr>
            </w:pPr>
          </w:p>
          <w:p w:rsidR="00E478AA" w:rsidRDefault="00E478AA" w:rsidP="00BA2EC8">
            <w:pPr>
              <w:pStyle w:val="HTMLncedenBiimlendirilmi"/>
              <w:jc w:val="both"/>
              <w:rPr>
                <w:rFonts w:asciiTheme="minorHAnsi" w:hAnsiTheme="minorHAnsi"/>
                <w:sz w:val="22"/>
                <w:lang w:val="en-US"/>
              </w:rPr>
            </w:pPr>
          </w:p>
          <w:p w:rsidR="002D483F" w:rsidRDefault="005E2FE7" w:rsidP="00BA2EC8">
            <w:pPr>
              <w:pStyle w:val="HTMLncedenBiimlendirilmi"/>
              <w:jc w:val="both"/>
              <w:rPr>
                <w:rFonts w:asciiTheme="minorHAnsi" w:hAnsiTheme="minorHAnsi"/>
                <w:sz w:val="22"/>
                <w:lang w:val="en-US"/>
              </w:rPr>
            </w:pPr>
            <w:r>
              <w:rPr>
                <w:rFonts w:asciiTheme="minorHAnsi" w:hAnsiTheme="minorHAnsi"/>
                <w:sz w:val="22"/>
                <w:lang w:val="en-US"/>
              </w:rPr>
              <w:t>3</w:t>
            </w:r>
            <w:r w:rsidR="002D483F" w:rsidRPr="00BA2EC8">
              <w:rPr>
                <w:rFonts w:asciiTheme="minorHAnsi" w:hAnsiTheme="minorHAnsi"/>
                <w:sz w:val="22"/>
                <w:lang w:val="en-US"/>
              </w:rPr>
              <w:t>.</w:t>
            </w:r>
            <w:r w:rsidR="00864FB3" w:rsidRPr="00BA2EC8">
              <w:rPr>
                <w:rFonts w:asciiTheme="minorHAnsi" w:hAnsiTheme="minorHAnsi"/>
                <w:sz w:val="22"/>
                <w:lang w:val="en-US"/>
              </w:rPr>
              <w:t xml:space="preserve"> Communicate effectively in the field of health or with different areas of specialization.</w:t>
            </w:r>
          </w:p>
          <w:p w:rsidR="005E2FE7" w:rsidRPr="00BA2EC8" w:rsidRDefault="005E2FE7" w:rsidP="00BA2EC8">
            <w:pPr>
              <w:pStyle w:val="HTMLncedenBiimlendirilmi"/>
              <w:jc w:val="both"/>
              <w:rPr>
                <w:rFonts w:asciiTheme="minorHAnsi" w:hAnsiTheme="minorHAnsi"/>
                <w:sz w:val="22"/>
                <w:lang w:val="en-US"/>
              </w:rPr>
            </w:pPr>
          </w:p>
        </w:tc>
        <w:tc>
          <w:tcPr>
            <w:tcW w:w="3194" w:type="dxa"/>
            <w:gridSpan w:val="3"/>
          </w:tcPr>
          <w:p w:rsidR="0019104D" w:rsidRDefault="0019104D" w:rsidP="00BA2EC8">
            <w:pPr>
              <w:pStyle w:val="HTMLncedenBiimlendirilmi"/>
              <w:jc w:val="both"/>
              <w:rPr>
                <w:rFonts w:asciiTheme="minorHAnsi" w:hAnsiTheme="minorHAnsi"/>
                <w:sz w:val="22"/>
                <w:lang w:val="en-US"/>
              </w:rPr>
            </w:pPr>
          </w:p>
          <w:p w:rsidR="00864FB3" w:rsidRDefault="002D483F" w:rsidP="00BA2EC8">
            <w:pPr>
              <w:pStyle w:val="HTMLncedenBiimlendirilmi"/>
              <w:jc w:val="both"/>
              <w:rPr>
                <w:rFonts w:asciiTheme="minorHAnsi" w:hAnsiTheme="minorHAnsi"/>
                <w:sz w:val="22"/>
                <w:lang w:val="en-US"/>
              </w:rPr>
            </w:pPr>
            <w:r w:rsidRPr="00BA2EC8">
              <w:rPr>
                <w:rFonts w:asciiTheme="minorHAnsi" w:hAnsiTheme="minorHAnsi"/>
                <w:sz w:val="22"/>
                <w:lang w:val="en-US"/>
              </w:rPr>
              <w:t>1.</w:t>
            </w:r>
            <w:r w:rsidR="00864FB3" w:rsidRPr="00BA2EC8">
              <w:rPr>
                <w:rFonts w:asciiTheme="minorHAnsi" w:hAnsiTheme="minorHAnsi"/>
                <w:sz w:val="22"/>
                <w:lang w:val="en-US"/>
              </w:rPr>
              <w:t xml:space="preserve"> By transferring the knowledge and skills acquired in the field to different specialist fields, it supports the resolution of scientific problems.</w:t>
            </w:r>
          </w:p>
          <w:p w:rsidR="003C1750" w:rsidRPr="00BA2EC8" w:rsidRDefault="003C1750" w:rsidP="00BA2EC8">
            <w:pPr>
              <w:pStyle w:val="HTMLncedenBiimlendirilmi"/>
              <w:jc w:val="both"/>
              <w:rPr>
                <w:rFonts w:asciiTheme="minorHAnsi" w:hAnsiTheme="minorHAnsi"/>
                <w:sz w:val="22"/>
                <w:lang w:val="en-US"/>
              </w:rPr>
            </w:pPr>
          </w:p>
          <w:p w:rsidR="002D483F" w:rsidRPr="00BA2EC8" w:rsidRDefault="002D483F" w:rsidP="00BA2EC8">
            <w:pPr>
              <w:jc w:val="both"/>
              <w:rPr>
                <w:lang w:val="en-US"/>
              </w:rPr>
            </w:pPr>
          </w:p>
          <w:p w:rsidR="002D483F" w:rsidRPr="00BA2EC8" w:rsidRDefault="002D483F" w:rsidP="00BA2EC8">
            <w:pPr>
              <w:jc w:val="both"/>
              <w:rPr>
                <w:lang w:val="en-US"/>
              </w:rPr>
            </w:pPr>
          </w:p>
          <w:p w:rsidR="002D483F" w:rsidRPr="00BA2EC8" w:rsidRDefault="002D483F" w:rsidP="00BA2EC8">
            <w:pPr>
              <w:jc w:val="both"/>
              <w:rPr>
                <w:lang w:val="en-US"/>
              </w:rPr>
            </w:pPr>
          </w:p>
        </w:tc>
      </w:tr>
      <w:tr w:rsidR="002D483F" w:rsidRPr="00CB7778" w:rsidTr="00E478AA">
        <w:tc>
          <w:tcPr>
            <w:tcW w:w="1489" w:type="dxa"/>
            <w:vMerge/>
          </w:tcPr>
          <w:p w:rsidR="002D483F" w:rsidRPr="00CB7778" w:rsidRDefault="002D483F" w:rsidP="002D483F">
            <w:pPr>
              <w:rPr>
                <w:lang w:val="en-US"/>
              </w:rPr>
            </w:pPr>
          </w:p>
        </w:tc>
        <w:tc>
          <w:tcPr>
            <w:tcW w:w="1637" w:type="dxa"/>
            <w:vMerge w:val="restart"/>
            <w:vAlign w:val="center"/>
          </w:tcPr>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p>
          <w:p w:rsidR="002D483F" w:rsidRPr="00CB7778" w:rsidRDefault="002D483F" w:rsidP="0019104D">
            <w:pPr>
              <w:jc w:val="center"/>
              <w:rPr>
                <w:lang w:val="en-US"/>
              </w:rPr>
            </w:pPr>
            <w:r w:rsidRPr="00CB7778">
              <w:rPr>
                <w:lang w:val="en-US"/>
              </w:rPr>
              <w:t>Specific Areas</w:t>
            </w:r>
          </w:p>
          <w:p w:rsidR="002D483F" w:rsidRPr="00CB7778" w:rsidRDefault="002D483F" w:rsidP="0019104D">
            <w:pPr>
              <w:jc w:val="center"/>
              <w:rPr>
                <w:lang w:val="en-US"/>
              </w:rPr>
            </w:pPr>
            <w:r w:rsidRPr="00CB7778">
              <w:rPr>
                <w:lang w:val="en-US"/>
              </w:rPr>
              <w:t>Perfection</w:t>
            </w:r>
          </w:p>
        </w:tc>
        <w:tc>
          <w:tcPr>
            <w:tcW w:w="4312" w:type="dxa"/>
            <w:gridSpan w:val="2"/>
            <w:shd w:val="clear" w:color="auto" w:fill="808080" w:themeFill="background1" w:themeFillShade="80"/>
            <w:vAlign w:val="center"/>
          </w:tcPr>
          <w:p w:rsidR="002D483F" w:rsidRPr="00CB7778" w:rsidRDefault="002D483F" w:rsidP="005E2FE7">
            <w:pPr>
              <w:jc w:val="center"/>
              <w:rPr>
                <w:color w:val="FFFFFF" w:themeColor="background1"/>
                <w:sz w:val="24"/>
                <w:szCs w:val="24"/>
                <w:lang w:val="en-US"/>
              </w:rPr>
            </w:pPr>
            <w:r w:rsidRPr="00CB7778">
              <w:rPr>
                <w:color w:val="FFFFFF" w:themeColor="background1"/>
                <w:sz w:val="24"/>
                <w:szCs w:val="24"/>
                <w:lang w:val="en-US"/>
              </w:rPr>
              <w:t>PROGRAM LEARNING OUTCOMES</w:t>
            </w:r>
          </w:p>
        </w:tc>
        <w:tc>
          <w:tcPr>
            <w:tcW w:w="925" w:type="dxa"/>
            <w:shd w:val="clear" w:color="auto" w:fill="808080" w:themeFill="background1" w:themeFillShade="80"/>
            <w:vAlign w:val="center"/>
          </w:tcPr>
          <w:p w:rsidR="002D483F" w:rsidRPr="00CB7778" w:rsidRDefault="002D483F" w:rsidP="005E2FE7">
            <w:pPr>
              <w:jc w:val="center"/>
              <w:rPr>
                <w:color w:val="FFFFFF" w:themeColor="background1"/>
                <w:sz w:val="24"/>
                <w:szCs w:val="24"/>
                <w:lang w:val="en-US"/>
              </w:rPr>
            </w:pPr>
            <w:r w:rsidRPr="00CB7778">
              <w:rPr>
                <w:color w:val="FFFFFF" w:themeColor="background1"/>
                <w:sz w:val="24"/>
                <w:szCs w:val="24"/>
                <w:lang w:val="en-US"/>
              </w:rPr>
              <w:t>THQF</w:t>
            </w:r>
          </w:p>
        </w:tc>
        <w:tc>
          <w:tcPr>
            <w:tcW w:w="925" w:type="dxa"/>
            <w:tcBorders>
              <w:right w:val="nil"/>
            </w:tcBorders>
            <w:shd w:val="clear" w:color="auto" w:fill="808080" w:themeFill="background1" w:themeFillShade="80"/>
            <w:vAlign w:val="center"/>
          </w:tcPr>
          <w:p w:rsidR="002D483F" w:rsidRPr="00CB7778" w:rsidRDefault="002D483F" w:rsidP="005E2FE7">
            <w:pPr>
              <w:jc w:val="center"/>
              <w:rPr>
                <w:color w:val="FFFFFF" w:themeColor="background1"/>
                <w:sz w:val="24"/>
                <w:szCs w:val="24"/>
                <w:lang w:val="en-US"/>
              </w:rPr>
            </w:pPr>
            <w:r w:rsidRPr="00CB7778">
              <w:rPr>
                <w:color w:val="FFFFFF" w:themeColor="background1"/>
                <w:sz w:val="24"/>
                <w:szCs w:val="24"/>
                <w:lang w:val="en-US"/>
              </w:rPr>
              <w:t>MAC</w:t>
            </w:r>
          </w:p>
        </w:tc>
      </w:tr>
      <w:tr w:rsidR="00A80AEB" w:rsidRPr="00CB7778" w:rsidTr="00EE0BB3">
        <w:tc>
          <w:tcPr>
            <w:tcW w:w="1489" w:type="dxa"/>
            <w:vMerge/>
          </w:tcPr>
          <w:p w:rsidR="00A80AEB" w:rsidRPr="00CB7778" w:rsidRDefault="00A80AEB" w:rsidP="00A80AEB">
            <w:pPr>
              <w:rPr>
                <w:lang w:val="en-US"/>
              </w:rPr>
            </w:pPr>
          </w:p>
        </w:tc>
        <w:tc>
          <w:tcPr>
            <w:tcW w:w="1637" w:type="dxa"/>
            <w:vMerge/>
          </w:tcPr>
          <w:p w:rsidR="00A80AEB" w:rsidRPr="00CB7778" w:rsidRDefault="00A80AEB" w:rsidP="00A80AEB">
            <w:pPr>
              <w:rPr>
                <w:lang w:val="en-US"/>
              </w:rPr>
            </w:pPr>
          </w:p>
        </w:tc>
        <w:tc>
          <w:tcPr>
            <w:tcW w:w="4312" w:type="dxa"/>
            <w:gridSpan w:val="2"/>
          </w:tcPr>
          <w:p w:rsidR="005E2FE7" w:rsidRDefault="005E2FE7" w:rsidP="00BA2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szCs w:val="20"/>
                <w:lang w:val="en-US" w:eastAsia="tr-TR"/>
              </w:rPr>
            </w:pPr>
          </w:p>
          <w:p w:rsidR="00A80AEB" w:rsidRDefault="005E2FE7" w:rsidP="00BA2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szCs w:val="20"/>
                <w:lang w:val="en-US" w:eastAsia="tr-TR"/>
              </w:rPr>
            </w:pPr>
            <w:r>
              <w:rPr>
                <w:rFonts w:eastAsia="Times New Roman" w:cs="Courier New"/>
                <w:szCs w:val="20"/>
                <w:lang w:val="en-US" w:eastAsia="tr-TR"/>
              </w:rPr>
              <w:t xml:space="preserve">      </w:t>
            </w:r>
            <w:r w:rsidR="00864FB3" w:rsidRPr="00864FB3">
              <w:rPr>
                <w:rFonts w:eastAsia="Times New Roman" w:cs="Courier New"/>
                <w:szCs w:val="20"/>
                <w:lang w:val="en-US" w:eastAsia="tr-TR"/>
              </w:rPr>
              <w:t>Biostatistics should be able to gain the ability to do original work that develops and presents a new scientific method and practice with scientific studies that he / she has done or is going to make about the field of specialization.</w:t>
            </w:r>
          </w:p>
          <w:p w:rsidR="005E2FE7" w:rsidRPr="00BA2EC8" w:rsidRDefault="005E2FE7" w:rsidP="00BA2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szCs w:val="20"/>
                <w:lang w:val="en-US" w:eastAsia="tr-TR"/>
              </w:rPr>
            </w:pPr>
          </w:p>
        </w:tc>
        <w:tc>
          <w:tcPr>
            <w:tcW w:w="925" w:type="dxa"/>
            <w:vAlign w:val="center"/>
          </w:tcPr>
          <w:p w:rsidR="00A80AEB" w:rsidRPr="00BA2EC8" w:rsidRDefault="00A80AEB" w:rsidP="00EE0BB3">
            <w:pPr>
              <w:jc w:val="center"/>
              <w:rPr>
                <w:lang w:val="en-US"/>
              </w:rPr>
            </w:pPr>
            <w:r w:rsidRPr="00BA2EC8">
              <w:rPr>
                <w:lang w:val="en-US"/>
              </w:rPr>
              <w:t>7</w:t>
            </w:r>
          </w:p>
        </w:tc>
        <w:tc>
          <w:tcPr>
            <w:tcW w:w="925" w:type="dxa"/>
            <w:vAlign w:val="center"/>
          </w:tcPr>
          <w:p w:rsidR="00A80AEB" w:rsidRPr="00BA2EC8" w:rsidRDefault="00A80AEB" w:rsidP="00EE0BB3">
            <w:pPr>
              <w:jc w:val="center"/>
              <w:rPr>
                <w:lang w:val="en-US"/>
              </w:rPr>
            </w:pPr>
            <w:r w:rsidRPr="00BA2EC8">
              <w:rPr>
                <w:lang w:val="en-US"/>
              </w:rPr>
              <w:t>721</w:t>
            </w:r>
          </w:p>
        </w:tc>
      </w:tr>
      <w:tr w:rsidR="00A80AEB" w:rsidRPr="00CB7778" w:rsidTr="00EE0BB3">
        <w:tc>
          <w:tcPr>
            <w:tcW w:w="1489" w:type="dxa"/>
            <w:vMerge/>
          </w:tcPr>
          <w:p w:rsidR="00A80AEB" w:rsidRPr="00CB7778" w:rsidRDefault="00A80AEB" w:rsidP="00A80AEB">
            <w:pPr>
              <w:rPr>
                <w:lang w:val="en-US"/>
              </w:rPr>
            </w:pPr>
          </w:p>
        </w:tc>
        <w:tc>
          <w:tcPr>
            <w:tcW w:w="1637" w:type="dxa"/>
            <w:vMerge/>
          </w:tcPr>
          <w:p w:rsidR="00A80AEB" w:rsidRPr="00CB7778" w:rsidRDefault="00A80AEB" w:rsidP="00A80AEB">
            <w:pPr>
              <w:rPr>
                <w:lang w:val="en-US"/>
              </w:rPr>
            </w:pPr>
          </w:p>
        </w:tc>
        <w:tc>
          <w:tcPr>
            <w:tcW w:w="4312" w:type="dxa"/>
            <w:gridSpan w:val="2"/>
          </w:tcPr>
          <w:p w:rsidR="005E2FE7" w:rsidRDefault="005E2FE7" w:rsidP="00BA2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szCs w:val="20"/>
                <w:lang w:val="en-US" w:eastAsia="tr-TR"/>
              </w:rPr>
            </w:pPr>
          </w:p>
          <w:p w:rsidR="00A80AEB" w:rsidRDefault="005E2FE7" w:rsidP="00BA2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szCs w:val="20"/>
                <w:lang w:val="en-US" w:eastAsia="tr-TR"/>
              </w:rPr>
            </w:pPr>
            <w:r>
              <w:rPr>
                <w:rFonts w:eastAsia="Times New Roman" w:cs="Courier New"/>
                <w:szCs w:val="20"/>
                <w:lang w:val="en-US" w:eastAsia="tr-TR"/>
              </w:rPr>
              <w:t xml:space="preserve">     </w:t>
            </w:r>
            <w:r w:rsidR="00864FB3" w:rsidRPr="00864FB3">
              <w:rPr>
                <w:rFonts w:eastAsia="Times New Roman" w:cs="Courier New"/>
                <w:szCs w:val="20"/>
                <w:lang w:val="en-US" w:eastAsia="tr-TR"/>
              </w:rPr>
              <w:t>To be able to transform knowledge and skills related to biostatistics into projects and activities jointly with different areas of expertise within the framework of the social responsibility approach.</w:t>
            </w:r>
          </w:p>
          <w:p w:rsidR="005E2FE7" w:rsidRPr="00BA2EC8" w:rsidRDefault="005E2FE7" w:rsidP="00BA2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szCs w:val="20"/>
                <w:lang w:val="en-US" w:eastAsia="tr-TR"/>
              </w:rPr>
            </w:pPr>
          </w:p>
        </w:tc>
        <w:tc>
          <w:tcPr>
            <w:tcW w:w="925" w:type="dxa"/>
            <w:vAlign w:val="center"/>
          </w:tcPr>
          <w:p w:rsidR="00A80AEB" w:rsidRPr="00BA2EC8" w:rsidRDefault="00A80AEB" w:rsidP="00EE0BB3">
            <w:pPr>
              <w:jc w:val="center"/>
              <w:rPr>
                <w:lang w:val="en-US"/>
              </w:rPr>
            </w:pPr>
            <w:r w:rsidRPr="00BA2EC8">
              <w:rPr>
                <w:lang w:val="en-US"/>
              </w:rPr>
              <w:t>7</w:t>
            </w:r>
          </w:p>
        </w:tc>
        <w:tc>
          <w:tcPr>
            <w:tcW w:w="925" w:type="dxa"/>
            <w:vAlign w:val="center"/>
          </w:tcPr>
          <w:p w:rsidR="00A80AEB" w:rsidRPr="00BA2EC8" w:rsidRDefault="00A80AEB" w:rsidP="00EE0BB3">
            <w:pPr>
              <w:jc w:val="center"/>
              <w:rPr>
                <w:lang w:val="en-US"/>
              </w:rPr>
            </w:pPr>
            <w:r w:rsidRPr="00BA2EC8">
              <w:rPr>
                <w:lang w:val="en-US"/>
              </w:rPr>
              <w:t>721</w:t>
            </w:r>
          </w:p>
        </w:tc>
      </w:tr>
      <w:tr w:rsidR="002D483F" w:rsidRPr="00CB7778" w:rsidTr="00E478AA">
        <w:trPr>
          <w:trHeight w:val="909"/>
        </w:trPr>
        <w:tc>
          <w:tcPr>
            <w:tcW w:w="1489" w:type="dxa"/>
            <w:vMerge/>
          </w:tcPr>
          <w:p w:rsidR="002D483F" w:rsidRPr="00CB7778" w:rsidRDefault="002D483F" w:rsidP="002D483F">
            <w:pPr>
              <w:rPr>
                <w:lang w:val="en-US"/>
              </w:rPr>
            </w:pPr>
          </w:p>
        </w:tc>
        <w:tc>
          <w:tcPr>
            <w:tcW w:w="1637" w:type="dxa"/>
            <w:vMerge/>
            <w:tcBorders>
              <w:bottom w:val="single" w:sz="4" w:space="0" w:color="auto"/>
            </w:tcBorders>
          </w:tcPr>
          <w:p w:rsidR="002D483F" w:rsidRPr="00CB7778" w:rsidRDefault="002D483F" w:rsidP="002D483F">
            <w:pPr>
              <w:rPr>
                <w:lang w:val="en-US"/>
              </w:rPr>
            </w:pPr>
          </w:p>
        </w:tc>
        <w:tc>
          <w:tcPr>
            <w:tcW w:w="2968" w:type="dxa"/>
            <w:tcBorders>
              <w:bottom w:val="single" w:sz="4" w:space="0" w:color="auto"/>
            </w:tcBorders>
            <w:shd w:val="clear" w:color="auto" w:fill="808080" w:themeFill="background1" w:themeFillShade="80"/>
            <w:vAlign w:val="center"/>
          </w:tcPr>
          <w:p w:rsidR="002D483F" w:rsidRPr="00CB7778" w:rsidRDefault="002D483F" w:rsidP="005E2FE7">
            <w:pPr>
              <w:jc w:val="center"/>
              <w:rPr>
                <w:color w:val="FFFFFF" w:themeColor="background1"/>
                <w:sz w:val="24"/>
                <w:szCs w:val="24"/>
                <w:lang w:val="en-US"/>
              </w:rPr>
            </w:pPr>
            <w:r w:rsidRPr="00CB7778">
              <w:rPr>
                <w:color w:val="FFFFFF" w:themeColor="background1"/>
                <w:sz w:val="24"/>
                <w:szCs w:val="24"/>
                <w:lang w:val="en-US"/>
              </w:rPr>
              <w:t>TURKEY HIGHER EDUCATION QUALIFICATIONS FRAMEWORK (THQF)</w:t>
            </w:r>
          </w:p>
        </w:tc>
        <w:tc>
          <w:tcPr>
            <w:tcW w:w="3194" w:type="dxa"/>
            <w:gridSpan w:val="3"/>
            <w:tcBorders>
              <w:bottom w:val="single" w:sz="4" w:space="0" w:color="auto"/>
            </w:tcBorders>
            <w:shd w:val="clear" w:color="auto" w:fill="808080" w:themeFill="background1" w:themeFillShade="80"/>
            <w:vAlign w:val="center"/>
          </w:tcPr>
          <w:p w:rsidR="002D483F" w:rsidRPr="00CB7778" w:rsidRDefault="002D483F" w:rsidP="005E2FE7">
            <w:pPr>
              <w:jc w:val="center"/>
              <w:rPr>
                <w:color w:val="000000" w:themeColor="text1"/>
                <w:sz w:val="24"/>
                <w:szCs w:val="24"/>
                <w:lang w:val="en-US"/>
              </w:rPr>
            </w:pPr>
            <w:r w:rsidRPr="00CB7778">
              <w:rPr>
                <w:color w:val="FFFFFF" w:themeColor="background1"/>
                <w:sz w:val="24"/>
                <w:szCs w:val="24"/>
                <w:lang w:val="en-US"/>
              </w:rPr>
              <w:t>MAIN AREAS OF COMPETENCE (MAC)</w:t>
            </w:r>
          </w:p>
        </w:tc>
      </w:tr>
      <w:tr w:rsidR="002D483F" w:rsidRPr="00CB7778" w:rsidTr="00532409">
        <w:tc>
          <w:tcPr>
            <w:tcW w:w="1489" w:type="dxa"/>
            <w:vMerge/>
          </w:tcPr>
          <w:p w:rsidR="002D483F" w:rsidRPr="00CB7778" w:rsidRDefault="002D483F" w:rsidP="002D483F">
            <w:pPr>
              <w:rPr>
                <w:lang w:val="en-US"/>
              </w:rPr>
            </w:pPr>
          </w:p>
        </w:tc>
        <w:tc>
          <w:tcPr>
            <w:tcW w:w="1637" w:type="dxa"/>
            <w:vMerge/>
          </w:tcPr>
          <w:p w:rsidR="002D483F" w:rsidRPr="00CB7778" w:rsidRDefault="002D483F" w:rsidP="002D483F">
            <w:pPr>
              <w:rPr>
                <w:lang w:val="en-US"/>
              </w:rPr>
            </w:pPr>
          </w:p>
        </w:tc>
        <w:tc>
          <w:tcPr>
            <w:tcW w:w="2968" w:type="dxa"/>
          </w:tcPr>
          <w:p w:rsidR="005E2FE7" w:rsidRDefault="005E2FE7" w:rsidP="00BA2EC8">
            <w:pPr>
              <w:pStyle w:val="HTMLncedenBiimlendirilmi"/>
              <w:jc w:val="both"/>
              <w:rPr>
                <w:rFonts w:asciiTheme="minorHAnsi" w:hAnsiTheme="minorHAnsi"/>
                <w:sz w:val="22"/>
                <w:lang w:val="en-US"/>
              </w:rPr>
            </w:pPr>
          </w:p>
          <w:p w:rsidR="00864FB3" w:rsidRDefault="002D483F" w:rsidP="00BA2EC8">
            <w:pPr>
              <w:pStyle w:val="HTMLncedenBiimlendirilmi"/>
              <w:jc w:val="both"/>
              <w:rPr>
                <w:rFonts w:asciiTheme="minorHAnsi" w:hAnsiTheme="minorHAnsi"/>
                <w:sz w:val="22"/>
                <w:lang w:val="en-US"/>
              </w:rPr>
            </w:pPr>
            <w:r w:rsidRPr="00BA2EC8">
              <w:rPr>
                <w:rFonts w:asciiTheme="minorHAnsi" w:hAnsiTheme="minorHAnsi"/>
                <w:sz w:val="22"/>
                <w:lang w:val="en-US"/>
              </w:rPr>
              <w:t>1.</w:t>
            </w:r>
            <w:r w:rsidR="00864FB3" w:rsidRPr="00BA2EC8">
              <w:rPr>
                <w:rFonts w:asciiTheme="minorHAnsi" w:hAnsiTheme="minorHAnsi"/>
                <w:sz w:val="22"/>
                <w:lang w:val="en-US"/>
              </w:rPr>
              <w:t xml:space="preserve"> </w:t>
            </w:r>
            <w:r w:rsidR="00DF0204">
              <w:rPr>
                <w:rFonts w:asciiTheme="minorHAnsi" w:hAnsiTheme="minorHAnsi"/>
                <w:sz w:val="22"/>
                <w:lang w:val="en-US"/>
              </w:rPr>
              <w:t>It</w:t>
            </w:r>
            <w:r w:rsidR="00864FB3" w:rsidRPr="00BA2EC8">
              <w:rPr>
                <w:rFonts w:asciiTheme="minorHAnsi" w:hAnsiTheme="minorHAnsi"/>
                <w:sz w:val="22"/>
                <w:lang w:val="en-US"/>
              </w:rPr>
              <w:t xml:space="preserve"> should be able to establish functional interactions by using strategic decision-making processes in solving problems</w:t>
            </w:r>
            <w:r w:rsidR="00DF0204">
              <w:rPr>
                <w:rFonts w:asciiTheme="minorHAnsi" w:hAnsiTheme="minorHAnsi"/>
                <w:sz w:val="22"/>
                <w:lang w:val="en-US"/>
              </w:rPr>
              <w:t>.</w:t>
            </w:r>
          </w:p>
          <w:p w:rsidR="005E2FE7" w:rsidRPr="00BA2EC8" w:rsidRDefault="005E2FE7" w:rsidP="00BA2EC8">
            <w:pPr>
              <w:pStyle w:val="HTMLncedenBiimlendirilmi"/>
              <w:jc w:val="both"/>
              <w:rPr>
                <w:rFonts w:asciiTheme="minorHAnsi" w:hAnsiTheme="minorHAnsi"/>
                <w:sz w:val="22"/>
                <w:lang w:val="en-US"/>
              </w:rPr>
            </w:pPr>
          </w:p>
          <w:p w:rsidR="002D483F" w:rsidRPr="00BA2EC8" w:rsidRDefault="002D483F" w:rsidP="00BA2EC8">
            <w:pPr>
              <w:pStyle w:val="HTMLncedenBiimlendirilmi"/>
              <w:jc w:val="both"/>
              <w:rPr>
                <w:rFonts w:asciiTheme="minorHAnsi" w:hAnsiTheme="minorHAnsi"/>
                <w:sz w:val="22"/>
                <w:lang w:val="en-US"/>
              </w:rPr>
            </w:pPr>
            <w:r w:rsidRPr="00BA2EC8">
              <w:rPr>
                <w:rFonts w:asciiTheme="minorHAnsi" w:hAnsiTheme="minorHAnsi"/>
                <w:sz w:val="22"/>
                <w:lang w:val="en-US"/>
              </w:rPr>
              <w:t>2.</w:t>
            </w:r>
            <w:r w:rsidR="00864FB3" w:rsidRPr="00BA2EC8">
              <w:rPr>
                <w:rFonts w:asciiTheme="minorHAnsi" w:hAnsiTheme="minorHAnsi"/>
                <w:sz w:val="22"/>
                <w:lang w:val="en-US"/>
              </w:rPr>
              <w:t xml:space="preserve"> </w:t>
            </w:r>
            <w:r w:rsidR="00864FB3" w:rsidRPr="00BA2EC8">
              <w:rPr>
                <w:rFonts w:asciiTheme="minorHAnsi" w:hAnsiTheme="minorHAnsi"/>
                <w:sz w:val="22"/>
                <w:lang w:val="en-US"/>
              </w:rPr>
              <w:t>They should be able to effectively support the hypotheses they have established, by contributing to the resolution of problems with other areas of expertise in the field of health.</w:t>
            </w:r>
          </w:p>
        </w:tc>
        <w:tc>
          <w:tcPr>
            <w:tcW w:w="3194" w:type="dxa"/>
            <w:gridSpan w:val="3"/>
          </w:tcPr>
          <w:p w:rsidR="005E2FE7" w:rsidRDefault="005E2FE7" w:rsidP="00BA2EC8">
            <w:pPr>
              <w:pStyle w:val="HTMLncedenBiimlendirilmi"/>
              <w:jc w:val="both"/>
              <w:rPr>
                <w:rFonts w:asciiTheme="minorHAnsi" w:hAnsiTheme="minorHAnsi"/>
                <w:sz w:val="22"/>
                <w:lang w:val="en-US"/>
              </w:rPr>
            </w:pPr>
          </w:p>
          <w:p w:rsidR="00864FB3" w:rsidRPr="00BA2EC8" w:rsidRDefault="002D483F" w:rsidP="00BA2EC8">
            <w:pPr>
              <w:pStyle w:val="HTMLncedenBiimlendirilmi"/>
              <w:jc w:val="both"/>
              <w:rPr>
                <w:rFonts w:asciiTheme="minorHAnsi" w:hAnsiTheme="minorHAnsi"/>
                <w:sz w:val="22"/>
                <w:lang w:val="en-US"/>
              </w:rPr>
            </w:pPr>
            <w:r w:rsidRPr="00BA2EC8">
              <w:rPr>
                <w:rFonts w:asciiTheme="minorHAnsi" w:hAnsiTheme="minorHAnsi"/>
                <w:sz w:val="22"/>
                <w:lang w:val="en-US"/>
              </w:rPr>
              <w:t>1.</w:t>
            </w:r>
            <w:r w:rsidR="00864FB3" w:rsidRPr="00BA2EC8">
              <w:rPr>
                <w:rFonts w:asciiTheme="minorHAnsi" w:hAnsiTheme="minorHAnsi"/>
                <w:sz w:val="22"/>
                <w:lang w:val="en-US"/>
              </w:rPr>
              <w:t xml:space="preserve"> </w:t>
            </w:r>
            <w:r w:rsidR="00DF0204">
              <w:rPr>
                <w:rFonts w:asciiTheme="minorHAnsi" w:hAnsiTheme="minorHAnsi"/>
                <w:sz w:val="22"/>
                <w:lang w:val="en-US"/>
              </w:rPr>
              <w:t>To u</w:t>
            </w:r>
            <w:r w:rsidR="00864FB3" w:rsidRPr="00BA2EC8">
              <w:rPr>
                <w:rFonts w:asciiTheme="minorHAnsi" w:hAnsiTheme="minorHAnsi"/>
                <w:sz w:val="22"/>
                <w:lang w:val="en-US"/>
              </w:rPr>
              <w:t>se theoretical and practical knowledge in the field of biostatistics to solve problems in health field.</w:t>
            </w:r>
          </w:p>
          <w:p w:rsidR="002D483F" w:rsidRPr="00BA2EC8" w:rsidRDefault="002D483F" w:rsidP="00BA2EC8">
            <w:pPr>
              <w:jc w:val="both"/>
              <w:rPr>
                <w:lang w:val="en-US"/>
              </w:rPr>
            </w:pPr>
          </w:p>
          <w:p w:rsidR="00864FB3" w:rsidRPr="00BA2EC8" w:rsidRDefault="002D483F" w:rsidP="00BA2EC8">
            <w:pPr>
              <w:pStyle w:val="HTMLncedenBiimlendirilmi"/>
              <w:jc w:val="both"/>
              <w:rPr>
                <w:rFonts w:asciiTheme="minorHAnsi" w:hAnsiTheme="minorHAnsi"/>
                <w:sz w:val="22"/>
                <w:lang w:val="en-US"/>
              </w:rPr>
            </w:pPr>
            <w:r w:rsidRPr="00BA2EC8">
              <w:rPr>
                <w:rFonts w:asciiTheme="minorHAnsi" w:hAnsiTheme="minorHAnsi"/>
                <w:sz w:val="22"/>
                <w:lang w:val="en-US"/>
              </w:rPr>
              <w:t>2.</w:t>
            </w:r>
            <w:r w:rsidR="00864FB3" w:rsidRPr="00BA2EC8">
              <w:rPr>
                <w:rFonts w:asciiTheme="minorHAnsi" w:hAnsiTheme="minorHAnsi"/>
                <w:sz w:val="22"/>
                <w:lang w:val="en-US"/>
              </w:rPr>
              <w:t xml:space="preserve"> </w:t>
            </w:r>
            <w:r w:rsidR="00DF0204">
              <w:rPr>
                <w:rFonts w:asciiTheme="minorHAnsi" w:hAnsiTheme="minorHAnsi"/>
                <w:sz w:val="22"/>
                <w:lang w:val="en-US"/>
              </w:rPr>
              <w:t>To p</w:t>
            </w:r>
            <w:r w:rsidR="00864FB3" w:rsidRPr="00BA2EC8">
              <w:rPr>
                <w:rFonts w:asciiTheme="minorHAnsi" w:hAnsiTheme="minorHAnsi"/>
                <w:sz w:val="22"/>
                <w:lang w:val="en-US"/>
              </w:rPr>
              <w:t>articipate in congresses, courses, symposiums and similar scientific activities in the field of biostatistics.</w:t>
            </w:r>
          </w:p>
          <w:p w:rsidR="002D483F" w:rsidRPr="00BA2EC8" w:rsidRDefault="002D483F" w:rsidP="00BA2EC8">
            <w:pPr>
              <w:jc w:val="both"/>
              <w:rPr>
                <w:lang w:val="en-US"/>
              </w:rPr>
            </w:pPr>
          </w:p>
          <w:p w:rsidR="002D483F" w:rsidRPr="00BA2EC8" w:rsidRDefault="002D483F" w:rsidP="00DF0204">
            <w:pPr>
              <w:pStyle w:val="HTMLncedenBiimlendirilmi"/>
              <w:jc w:val="both"/>
              <w:rPr>
                <w:rFonts w:asciiTheme="minorHAnsi" w:hAnsiTheme="minorHAnsi"/>
                <w:sz w:val="22"/>
                <w:lang w:val="en-US"/>
              </w:rPr>
            </w:pPr>
            <w:r w:rsidRPr="00BA2EC8">
              <w:rPr>
                <w:rFonts w:asciiTheme="minorHAnsi" w:hAnsiTheme="minorHAnsi"/>
                <w:sz w:val="22"/>
                <w:lang w:val="en-US"/>
              </w:rPr>
              <w:t>3.</w:t>
            </w:r>
            <w:r w:rsidR="00DF0204">
              <w:rPr>
                <w:rFonts w:asciiTheme="minorHAnsi" w:hAnsiTheme="minorHAnsi"/>
                <w:sz w:val="22"/>
                <w:lang w:val="en-US"/>
              </w:rPr>
              <w:t xml:space="preserve"> To p</w:t>
            </w:r>
            <w:r w:rsidR="00864FB3" w:rsidRPr="00BA2EC8">
              <w:rPr>
                <w:rFonts w:asciiTheme="minorHAnsi" w:hAnsiTheme="minorHAnsi"/>
                <w:sz w:val="22"/>
                <w:lang w:val="en-US"/>
              </w:rPr>
              <w:t>articipate in educational activities and social activities that support the development of scientific studies in the field of biostatistics.</w:t>
            </w:r>
          </w:p>
        </w:tc>
      </w:tr>
    </w:tbl>
    <w:p w:rsidR="00ED6CB9" w:rsidRPr="00CB7778" w:rsidRDefault="00ED6CB9">
      <w:pPr>
        <w:rPr>
          <w:lang w:val="en-US"/>
        </w:rPr>
      </w:pPr>
    </w:p>
    <w:sectPr w:rsidR="00ED6CB9" w:rsidRPr="00CB77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5BE" w:rsidRDefault="00A235BE" w:rsidP="00A235BE">
      <w:pPr>
        <w:spacing w:after="0" w:line="240" w:lineRule="auto"/>
      </w:pPr>
      <w:r>
        <w:separator/>
      </w:r>
    </w:p>
  </w:endnote>
  <w:endnote w:type="continuationSeparator" w:id="0">
    <w:p w:rsidR="00A235BE" w:rsidRDefault="00A235BE" w:rsidP="00A2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5BE" w:rsidRDefault="00A235BE" w:rsidP="00A235BE">
      <w:pPr>
        <w:spacing w:after="0" w:line="240" w:lineRule="auto"/>
      </w:pPr>
      <w:r>
        <w:separator/>
      </w:r>
    </w:p>
  </w:footnote>
  <w:footnote w:type="continuationSeparator" w:id="0">
    <w:p w:rsidR="00A235BE" w:rsidRDefault="00A235BE" w:rsidP="00A235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B4C13"/>
    <w:multiLevelType w:val="hybridMultilevel"/>
    <w:tmpl w:val="5486F9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835"/>
    <w:rsid w:val="0004409F"/>
    <w:rsid w:val="000A2018"/>
    <w:rsid w:val="0019104D"/>
    <w:rsid w:val="001C35CA"/>
    <w:rsid w:val="0022614D"/>
    <w:rsid w:val="00245306"/>
    <w:rsid w:val="002D483F"/>
    <w:rsid w:val="00385DBC"/>
    <w:rsid w:val="003B6287"/>
    <w:rsid w:val="003C16A5"/>
    <w:rsid w:val="003C1750"/>
    <w:rsid w:val="0042091F"/>
    <w:rsid w:val="00472342"/>
    <w:rsid w:val="004A3DF7"/>
    <w:rsid w:val="00527442"/>
    <w:rsid w:val="00532409"/>
    <w:rsid w:val="005E2FE7"/>
    <w:rsid w:val="006B1F11"/>
    <w:rsid w:val="006F4BB4"/>
    <w:rsid w:val="0074505E"/>
    <w:rsid w:val="00785352"/>
    <w:rsid w:val="007B62AC"/>
    <w:rsid w:val="007D7811"/>
    <w:rsid w:val="0082113E"/>
    <w:rsid w:val="00864FB3"/>
    <w:rsid w:val="00867CE2"/>
    <w:rsid w:val="008B2E97"/>
    <w:rsid w:val="00906D26"/>
    <w:rsid w:val="00985558"/>
    <w:rsid w:val="009F3E42"/>
    <w:rsid w:val="00A118AB"/>
    <w:rsid w:val="00A235BE"/>
    <w:rsid w:val="00A80AEB"/>
    <w:rsid w:val="00AA3ADE"/>
    <w:rsid w:val="00AE092B"/>
    <w:rsid w:val="00B76705"/>
    <w:rsid w:val="00B76A5F"/>
    <w:rsid w:val="00B8663E"/>
    <w:rsid w:val="00BA2EC8"/>
    <w:rsid w:val="00BB1677"/>
    <w:rsid w:val="00C52D03"/>
    <w:rsid w:val="00CB7778"/>
    <w:rsid w:val="00D149C5"/>
    <w:rsid w:val="00D36563"/>
    <w:rsid w:val="00D6069D"/>
    <w:rsid w:val="00D618CE"/>
    <w:rsid w:val="00D91B18"/>
    <w:rsid w:val="00DB24F5"/>
    <w:rsid w:val="00DF0204"/>
    <w:rsid w:val="00E43E3F"/>
    <w:rsid w:val="00E46365"/>
    <w:rsid w:val="00E478AA"/>
    <w:rsid w:val="00E60E0C"/>
    <w:rsid w:val="00E819D6"/>
    <w:rsid w:val="00ED6CB9"/>
    <w:rsid w:val="00EE0BB3"/>
    <w:rsid w:val="00F2735F"/>
    <w:rsid w:val="00F85A81"/>
    <w:rsid w:val="00FE4835"/>
    <w:rsid w:val="00FF28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7CB9FA-DE18-4E7F-9D2E-51076A16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A2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472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472342"/>
    <w:rPr>
      <w:rFonts w:ascii="Courier New" w:eastAsia="Times New Roman" w:hAnsi="Courier New" w:cs="Courier New"/>
      <w:sz w:val="20"/>
      <w:szCs w:val="20"/>
      <w:lang w:eastAsia="tr-TR"/>
    </w:rPr>
  </w:style>
  <w:style w:type="paragraph" w:styleId="ListeParagraf">
    <w:name w:val="List Paragraph"/>
    <w:basedOn w:val="Normal"/>
    <w:uiPriority w:val="34"/>
    <w:qFormat/>
    <w:rsid w:val="00B8663E"/>
    <w:pPr>
      <w:ind w:left="720"/>
      <w:contextualSpacing/>
    </w:pPr>
  </w:style>
  <w:style w:type="paragraph" w:styleId="stbilgi">
    <w:name w:val="header"/>
    <w:basedOn w:val="Normal"/>
    <w:link w:val="stbilgiChar"/>
    <w:uiPriority w:val="99"/>
    <w:unhideWhenUsed/>
    <w:rsid w:val="00A235B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235BE"/>
  </w:style>
  <w:style w:type="paragraph" w:styleId="Altbilgi">
    <w:name w:val="footer"/>
    <w:basedOn w:val="Normal"/>
    <w:link w:val="AltbilgiChar"/>
    <w:uiPriority w:val="99"/>
    <w:unhideWhenUsed/>
    <w:rsid w:val="00A235B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235BE"/>
  </w:style>
  <w:style w:type="paragraph" w:styleId="BalonMetni">
    <w:name w:val="Balloon Text"/>
    <w:basedOn w:val="Normal"/>
    <w:link w:val="BalonMetniChar"/>
    <w:uiPriority w:val="99"/>
    <w:semiHidden/>
    <w:unhideWhenUsed/>
    <w:rsid w:val="00D3656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365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08221">
      <w:bodyDiv w:val="1"/>
      <w:marLeft w:val="0"/>
      <w:marRight w:val="0"/>
      <w:marTop w:val="0"/>
      <w:marBottom w:val="0"/>
      <w:divBdr>
        <w:top w:val="none" w:sz="0" w:space="0" w:color="auto"/>
        <w:left w:val="none" w:sz="0" w:space="0" w:color="auto"/>
        <w:bottom w:val="none" w:sz="0" w:space="0" w:color="auto"/>
        <w:right w:val="none" w:sz="0" w:space="0" w:color="auto"/>
      </w:divBdr>
    </w:div>
    <w:div w:id="230308041">
      <w:bodyDiv w:val="1"/>
      <w:marLeft w:val="0"/>
      <w:marRight w:val="0"/>
      <w:marTop w:val="0"/>
      <w:marBottom w:val="0"/>
      <w:divBdr>
        <w:top w:val="none" w:sz="0" w:space="0" w:color="auto"/>
        <w:left w:val="none" w:sz="0" w:space="0" w:color="auto"/>
        <w:bottom w:val="none" w:sz="0" w:space="0" w:color="auto"/>
        <w:right w:val="none" w:sz="0" w:space="0" w:color="auto"/>
      </w:divBdr>
    </w:div>
    <w:div w:id="232742485">
      <w:bodyDiv w:val="1"/>
      <w:marLeft w:val="0"/>
      <w:marRight w:val="0"/>
      <w:marTop w:val="0"/>
      <w:marBottom w:val="0"/>
      <w:divBdr>
        <w:top w:val="none" w:sz="0" w:space="0" w:color="auto"/>
        <w:left w:val="none" w:sz="0" w:space="0" w:color="auto"/>
        <w:bottom w:val="none" w:sz="0" w:space="0" w:color="auto"/>
        <w:right w:val="none" w:sz="0" w:space="0" w:color="auto"/>
      </w:divBdr>
    </w:div>
    <w:div w:id="254674506">
      <w:bodyDiv w:val="1"/>
      <w:marLeft w:val="0"/>
      <w:marRight w:val="0"/>
      <w:marTop w:val="0"/>
      <w:marBottom w:val="0"/>
      <w:divBdr>
        <w:top w:val="none" w:sz="0" w:space="0" w:color="auto"/>
        <w:left w:val="none" w:sz="0" w:space="0" w:color="auto"/>
        <w:bottom w:val="none" w:sz="0" w:space="0" w:color="auto"/>
        <w:right w:val="none" w:sz="0" w:space="0" w:color="auto"/>
      </w:divBdr>
    </w:div>
    <w:div w:id="261841547">
      <w:bodyDiv w:val="1"/>
      <w:marLeft w:val="0"/>
      <w:marRight w:val="0"/>
      <w:marTop w:val="0"/>
      <w:marBottom w:val="0"/>
      <w:divBdr>
        <w:top w:val="none" w:sz="0" w:space="0" w:color="auto"/>
        <w:left w:val="none" w:sz="0" w:space="0" w:color="auto"/>
        <w:bottom w:val="none" w:sz="0" w:space="0" w:color="auto"/>
        <w:right w:val="none" w:sz="0" w:space="0" w:color="auto"/>
      </w:divBdr>
    </w:div>
    <w:div w:id="311719087">
      <w:bodyDiv w:val="1"/>
      <w:marLeft w:val="0"/>
      <w:marRight w:val="0"/>
      <w:marTop w:val="0"/>
      <w:marBottom w:val="0"/>
      <w:divBdr>
        <w:top w:val="none" w:sz="0" w:space="0" w:color="auto"/>
        <w:left w:val="none" w:sz="0" w:space="0" w:color="auto"/>
        <w:bottom w:val="none" w:sz="0" w:space="0" w:color="auto"/>
        <w:right w:val="none" w:sz="0" w:space="0" w:color="auto"/>
      </w:divBdr>
    </w:div>
    <w:div w:id="316804089">
      <w:bodyDiv w:val="1"/>
      <w:marLeft w:val="0"/>
      <w:marRight w:val="0"/>
      <w:marTop w:val="0"/>
      <w:marBottom w:val="0"/>
      <w:divBdr>
        <w:top w:val="none" w:sz="0" w:space="0" w:color="auto"/>
        <w:left w:val="none" w:sz="0" w:space="0" w:color="auto"/>
        <w:bottom w:val="none" w:sz="0" w:space="0" w:color="auto"/>
        <w:right w:val="none" w:sz="0" w:space="0" w:color="auto"/>
      </w:divBdr>
      <w:divsChild>
        <w:div w:id="1202327123">
          <w:marLeft w:val="0"/>
          <w:marRight w:val="0"/>
          <w:marTop w:val="0"/>
          <w:marBottom w:val="0"/>
          <w:divBdr>
            <w:top w:val="none" w:sz="0" w:space="0" w:color="auto"/>
            <w:left w:val="none" w:sz="0" w:space="0" w:color="auto"/>
            <w:bottom w:val="none" w:sz="0" w:space="0" w:color="auto"/>
            <w:right w:val="none" w:sz="0" w:space="0" w:color="auto"/>
          </w:divBdr>
          <w:divsChild>
            <w:div w:id="406658832">
              <w:marLeft w:val="0"/>
              <w:marRight w:val="0"/>
              <w:marTop w:val="0"/>
              <w:marBottom w:val="0"/>
              <w:divBdr>
                <w:top w:val="none" w:sz="0" w:space="0" w:color="auto"/>
                <w:left w:val="none" w:sz="0" w:space="0" w:color="auto"/>
                <w:bottom w:val="none" w:sz="0" w:space="0" w:color="auto"/>
                <w:right w:val="none" w:sz="0" w:space="0" w:color="auto"/>
              </w:divBdr>
              <w:divsChild>
                <w:div w:id="14184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85505">
      <w:bodyDiv w:val="1"/>
      <w:marLeft w:val="0"/>
      <w:marRight w:val="0"/>
      <w:marTop w:val="0"/>
      <w:marBottom w:val="0"/>
      <w:divBdr>
        <w:top w:val="none" w:sz="0" w:space="0" w:color="auto"/>
        <w:left w:val="none" w:sz="0" w:space="0" w:color="auto"/>
        <w:bottom w:val="none" w:sz="0" w:space="0" w:color="auto"/>
        <w:right w:val="none" w:sz="0" w:space="0" w:color="auto"/>
      </w:divBdr>
    </w:div>
    <w:div w:id="371462098">
      <w:bodyDiv w:val="1"/>
      <w:marLeft w:val="0"/>
      <w:marRight w:val="0"/>
      <w:marTop w:val="0"/>
      <w:marBottom w:val="0"/>
      <w:divBdr>
        <w:top w:val="none" w:sz="0" w:space="0" w:color="auto"/>
        <w:left w:val="none" w:sz="0" w:space="0" w:color="auto"/>
        <w:bottom w:val="none" w:sz="0" w:space="0" w:color="auto"/>
        <w:right w:val="none" w:sz="0" w:space="0" w:color="auto"/>
      </w:divBdr>
    </w:div>
    <w:div w:id="397677925">
      <w:bodyDiv w:val="1"/>
      <w:marLeft w:val="0"/>
      <w:marRight w:val="0"/>
      <w:marTop w:val="0"/>
      <w:marBottom w:val="0"/>
      <w:divBdr>
        <w:top w:val="none" w:sz="0" w:space="0" w:color="auto"/>
        <w:left w:val="none" w:sz="0" w:space="0" w:color="auto"/>
        <w:bottom w:val="none" w:sz="0" w:space="0" w:color="auto"/>
        <w:right w:val="none" w:sz="0" w:space="0" w:color="auto"/>
      </w:divBdr>
    </w:div>
    <w:div w:id="425854856">
      <w:bodyDiv w:val="1"/>
      <w:marLeft w:val="0"/>
      <w:marRight w:val="0"/>
      <w:marTop w:val="0"/>
      <w:marBottom w:val="0"/>
      <w:divBdr>
        <w:top w:val="none" w:sz="0" w:space="0" w:color="auto"/>
        <w:left w:val="none" w:sz="0" w:space="0" w:color="auto"/>
        <w:bottom w:val="none" w:sz="0" w:space="0" w:color="auto"/>
        <w:right w:val="none" w:sz="0" w:space="0" w:color="auto"/>
      </w:divBdr>
    </w:div>
    <w:div w:id="478956758">
      <w:bodyDiv w:val="1"/>
      <w:marLeft w:val="0"/>
      <w:marRight w:val="0"/>
      <w:marTop w:val="0"/>
      <w:marBottom w:val="0"/>
      <w:divBdr>
        <w:top w:val="none" w:sz="0" w:space="0" w:color="auto"/>
        <w:left w:val="none" w:sz="0" w:space="0" w:color="auto"/>
        <w:bottom w:val="none" w:sz="0" w:space="0" w:color="auto"/>
        <w:right w:val="none" w:sz="0" w:space="0" w:color="auto"/>
      </w:divBdr>
    </w:div>
    <w:div w:id="483547575">
      <w:bodyDiv w:val="1"/>
      <w:marLeft w:val="0"/>
      <w:marRight w:val="0"/>
      <w:marTop w:val="0"/>
      <w:marBottom w:val="0"/>
      <w:divBdr>
        <w:top w:val="none" w:sz="0" w:space="0" w:color="auto"/>
        <w:left w:val="none" w:sz="0" w:space="0" w:color="auto"/>
        <w:bottom w:val="none" w:sz="0" w:space="0" w:color="auto"/>
        <w:right w:val="none" w:sz="0" w:space="0" w:color="auto"/>
      </w:divBdr>
    </w:div>
    <w:div w:id="909803335">
      <w:bodyDiv w:val="1"/>
      <w:marLeft w:val="0"/>
      <w:marRight w:val="0"/>
      <w:marTop w:val="0"/>
      <w:marBottom w:val="0"/>
      <w:divBdr>
        <w:top w:val="none" w:sz="0" w:space="0" w:color="auto"/>
        <w:left w:val="none" w:sz="0" w:space="0" w:color="auto"/>
        <w:bottom w:val="none" w:sz="0" w:space="0" w:color="auto"/>
        <w:right w:val="none" w:sz="0" w:space="0" w:color="auto"/>
      </w:divBdr>
    </w:div>
    <w:div w:id="1009604261">
      <w:bodyDiv w:val="1"/>
      <w:marLeft w:val="0"/>
      <w:marRight w:val="0"/>
      <w:marTop w:val="0"/>
      <w:marBottom w:val="0"/>
      <w:divBdr>
        <w:top w:val="none" w:sz="0" w:space="0" w:color="auto"/>
        <w:left w:val="none" w:sz="0" w:space="0" w:color="auto"/>
        <w:bottom w:val="none" w:sz="0" w:space="0" w:color="auto"/>
        <w:right w:val="none" w:sz="0" w:space="0" w:color="auto"/>
      </w:divBdr>
    </w:div>
    <w:div w:id="1077481161">
      <w:bodyDiv w:val="1"/>
      <w:marLeft w:val="0"/>
      <w:marRight w:val="0"/>
      <w:marTop w:val="0"/>
      <w:marBottom w:val="0"/>
      <w:divBdr>
        <w:top w:val="none" w:sz="0" w:space="0" w:color="auto"/>
        <w:left w:val="none" w:sz="0" w:space="0" w:color="auto"/>
        <w:bottom w:val="none" w:sz="0" w:space="0" w:color="auto"/>
        <w:right w:val="none" w:sz="0" w:space="0" w:color="auto"/>
      </w:divBdr>
    </w:div>
    <w:div w:id="1181771614">
      <w:bodyDiv w:val="1"/>
      <w:marLeft w:val="0"/>
      <w:marRight w:val="0"/>
      <w:marTop w:val="0"/>
      <w:marBottom w:val="0"/>
      <w:divBdr>
        <w:top w:val="none" w:sz="0" w:space="0" w:color="auto"/>
        <w:left w:val="none" w:sz="0" w:space="0" w:color="auto"/>
        <w:bottom w:val="none" w:sz="0" w:space="0" w:color="auto"/>
        <w:right w:val="none" w:sz="0" w:space="0" w:color="auto"/>
      </w:divBdr>
    </w:div>
    <w:div w:id="1239902031">
      <w:bodyDiv w:val="1"/>
      <w:marLeft w:val="0"/>
      <w:marRight w:val="0"/>
      <w:marTop w:val="0"/>
      <w:marBottom w:val="0"/>
      <w:divBdr>
        <w:top w:val="none" w:sz="0" w:space="0" w:color="auto"/>
        <w:left w:val="none" w:sz="0" w:space="0" w:color="auto"/>
        <w:bottom w:val="none" w:sz="0" w:space="0" w:color="auto"/>
        <w:right w:val="none" w:sz="0" w:space="0" w:color="auto"/>
      </w:divBdr>
    </w:div>
    <w:div w:id="1344017607">
      <w:bodyDiv w:val="1"/>
      <w:marLeft w:val="0"/>
      <w:marRight w:val="0"/>
      <w:marTop w:val="0"/>
      <w:marBottom w:val="0"/>
      <w:divBdr>
        <w:top w:val="none" w:sz="0" w:space="0" w:color="auto"/>
        <w:left w:val="none" w:sz="0" w:space="0" w:color="auto"/>
        <w:bottom w:val="none" w:sz="0" w:space="0" w:color="auto"/>
        <w:right w:val="none" w:sz="0" w:space="0" w:color="auto"/>
      </w:divBdr>
    </w:div>
    <w:div w:id="1414088873">
      <w:bodyDiv w:val="1"/>
      <w:marLeft w:val="0"/>
      <w:marRight w:val="0"/>
      <w:marTop w:val="0"/>
      <w:marBottom w:val="0"/>
      <w:divBdr>
        <w:top w:val="none" w:sz="0" w:space="0" w:color="auto"/>
        <w:left w:val="none" w:sz="0" w:space="0" w:color="auto"/>
        <w:bottom w:val="none" w:sz="0" w:space="0" w:color="auto"/>
        <w:right w:val="none" w:sz="0" w:space="0" w:color="auto"/>
      </w:divBdr>
    </w:div>
    <w:div w:id="1432310494">
      <w:bodyDiv w:val="1"/>
      <w:marLeft w:val="0"/>
      <w:marRight w:val="0"/>
      <w:marTop w:val="0"/>
      <w:marBottom w:val="0"/>
      <w:divBdr>
        <w:top w:val="none" w:sz="0" w:space="0" w:color="auto"/>
        <w:left w:val="none" w:sz="0" w:space="0" w:color="auto"/>
        <w:bottom w:val="none" w:sz="0" w:space="0" w:color="auto"/>
        <w:right w:val="none" w:sz="0" w:space="0" w:color="auto"/>
      </w:divBdr>
    </w:div>
    <w:div w:id="1487239007">
      <w:bodyDiv w:val="1"/>
      <w:marLeft w:val="0"/>
      <w:marRight w:val="0"/>
      <w:marTop w:val="0"/>
      <w:marBottom w:val="0"/>
      <w:divBdr>
        <w:top w:val="none" w:sz="0" w:space="0" w:color="auto"/>
        <w:left w:val="none" w:sz="0" w:space="0" w:color="auto"/>
        <w:bottom w:val="none" w:sz="0" w:space="0" w:color="auto"/>
        <w:right w:val="none" w:sz="0" w:space="0" w:color="auto"/>
      </w:divBdr>
    </w:div>
    <w:div w:id="1529299559">
      <w:bodyDiv w:val="1"/>
      <w:marLeft w:val="0"/>
      <w:marRight w:val="0"/>
      <w:marTop w:val="0"/>
      <w:marBottom w:val="0"/>
      <w:divBdr>
        <w:top w:val="none" w:sz="0" w:space="0" w:color="auto"/>
        <w:left w:val="none" w:sz="0" w:space="0" w:color="auto"/>
        <w:bottom w:val="none" w:sz="0" w:space="0" w:color="auto"/>
        <w:right w:val="none" w:sz="0" w:space="0" w:color="auto"/>
      </w:divBdr>
    </w:div>
    <w:div w:id="1557741163">
      <w:bodyDiv w:val="1"/>
      <w:marLeft w:val="0"/>
      <w:marRight w:val="0"/>
      <w:marTop w:val="0"/>
      <w:marBottom w:val="0"/>
      <w:divBdr>
        <w:top w:val="none" w:sz="0" w:space="0" w:color="auto"/>
        <w:left w:val="none" w:sz="0" w:space="0" w:color="auto"/>
        <w:bottom w:val="none" w:sz="0" w:space="0" w:color="auto"/>
        <w:right w:val="none" w:sz="0" w:space="0" w:color="auto"/>
      </w:divBdr>
    </w:div>
    <w:div w:id="1625115671">
      <w:bodyDiv w:val="1"/>
      <w:marLeft w:val="0"/>
      <w:marRight w:val="0"/>
      <w:marTop w:val="0"/>
      <w:marBottom w:val="0"/>
      <w:divBdr>
        <w:top w:val="none" w:sz="0" w:space="0" w:color="auto"/>
        <w:left w:val="none" w:sz="0" w:space="0" w:color="auto"/>
        <w:bottom w:val="none" w:sz="0" w:space="0" w:color="auto"/>
        <w:right w:val="none" w:sz="0" w:space="0" w:color="auto"/>
      </w:divBdr>
    </w:div>
    <w:div w:id="1758820541">
      <w:bodyDiv w:val="1"/>
      <w:marLeft w:val="0"/>
      <w:marRight w:val="0"/>
      <w:marTop w:val="0"/>
      <w:marBottom w:val="0"/>
      <w:divBdr>
        <w:top w:val="none" w:sz="0" w:space="0" w:color="auto"/>
        <w:left w:val="none" w:sz="0" w:space="0" w:color="auto"/>
        <w:bottom w:val="none" w:sz="0" w:space="0" w:color="auto"/>
        <w:right w:val="none" w:sz="0" w:space="0" w:color="auto"/>
      </w:divBdr>
    </w:div>
    <w:div w:id="1780371068">
      <w:bodyDiv w:val="1"/>
      <w:marLeft w:val="0"/>
      <w:marRight w:val="0"/>
      <w:marTop w:val="0"/>
      <w:marBottom w:val="0"/>
      <w:divBdr>
        <w:top w:val="none" w:sz="0" w:space="0" w:color="auto"/>
        <w:left w:val="none" w:sz="0" w:space="0" w:color="auto"/>
        <w:bottom w:val="none" w:sz="0" w:space="0" w:color="auto"/>
        <w:right w:val="none" w:sz="0" w:space="0" w:color="auto"/>
      </w:divBdr>
    </w:div>
    <w:div w:id="1804420144">
      <w:bodyDiv w:val="1"/>
      <w:marLeft w:val="0"/>
      <w:marRight w:val="0"/>
      <w:marTop w:val="0"/>
      <w:marBottom w:val="0"/>
      <w:divBdr>
        <w:top w:val="none" w:sz="0" w:space="0" w:color="auto"/>
        <w:left w:val="none" w:sz="0" w:space="0" w:color="auto"/>
        <w:bottom w:val="none" w:sz="0" w:space="0" w:color="auto"/>
        <w:right w:val="none" w:sz="0" w:space="0" w:color="auto"/>
      </w:divBdr>
    </w:div>
    <w:div w:id="1903910079">
      <w:bodyDiv w:val="1"/>
      <w:marLeft w:val="0"/>
      <w:marRight w:val="0"/>
      <w:marTop w:val="0"/>
      <w:marBottom w:val="0"/>
      <w:divBdr>
        <w:top w:val="none" w:sz="0" w:space="0" w:color="auto"/>
        <w:left w:val="none" w:sz="0" w:space="0" w:color="auto"/>
        <w:bottom w:val="none" w:sz="0" w:space="0" w:color="auto"/>
        <w:right w:val="none" w:sz="0" w:space="0" w:color="auto"/>
      </w:divBdr>
    </w:div>
    <w:div w:id="1981029952">
      <w:bodyDiv w:val="1"/>
      <w:marLeft w:val="0"/>
      <w:marRight w:val="0"/>
      <w:marTop w:val="0"/>
      <w:marBottom w:val="0"/>
      <w:divBdr>
        <w:top w:val="none" w:sz="0" w:space="0" w:color="auto"/>
        <w:left w:val="none" w:sz="0" w:space="0" w:color="auto"/>
        <w:bottom w:val="none" w:sz="0" w:space="0" w:color="auto"/>
        <w:right w:val="none" w:sz="0" w:space="0" w:color="auto"/>
      </w:divBdr>
    </w:div>
    <w:div w:id="1983193945">
      <w:bodyDiv w:val="1"/>
      <w:marLeft w:val="0"/>
      <w:marRight w:val="0"/>
      <w:marTop w:val="0"/>
      <w:marBottom w:val="0"/>
      <w:divBdr>
        <w:top w:val="none" w:sz="0" w:space="0" w:color="auto"/>
        <w:left w:val="none" w:sz="0" w:space="0" w:color="auto"/>
        <w:bottom w:val="none" w:sz="0" w:space="0" w:color="auto"/>
        <w:right w:val="none" w:sz="0" w:space="0" w:color="auto"/>
      </w:divBdr>
    </w:div>
    <w:div w:id="2017682221">
      <w:bodyDiv w:val="1"/>
      <w:marLeft w:val="0"/>
      <w:marRight w:val="0"/>
      <w:marTop w:val="0"/>
      <w:marBottom w:val="0"/>
      <w:divBdr>
        <w:top w:val="none" w:sz="0" w:space="0" w:color="auto"/>
        <w:left w:val="none" w:sz="0" w:space="0" w:color="auto"/>
        <w:bottom w:val="none" w:sz="0" w:space="0" w:color="auto"/>
        <w:right w:val="none" w:sz="0" w:space="0" w:color="auto"/>
      </w:divBdr>
    </w:div>
    <w:div w:id="2083138915">
      <w:bodyDiv w:val="1"/>
      <w:marLeft w:val="0"/>
      <w:marRight w:val="0"/>
      <w:marTop w:val="0"/>
      <w:marBottom w:val="0"/>
      <w:divBdr>
        <w:top w:val="none" w:sz="0" w:space="0" w:color="auto"/>
        <w:left w:val="none" w:sz="0" w:space="0" w:color="auto"/>
        <w:bottom w:val="none" w:sz="0" w:space="0" w:color="auto"/>
        <w:right w:val="none" w:sz="0" w:space="0" w:color="auto"/>
      </w:divBdr>
    </w:div>
    <w:div w:id="210660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2BBC8-5037-4BD1-8241-98ECAF9DC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906</Words>
  <Characters>5166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dc:creator>
  <cp:keywords/>
  <dc:description/>
  <cp:lastModifiedBy>user</cp:lastModifiedBy>
  <cp:revision>70</cp:revision>
  <cp:lastPrinted>2016-12-06T13:37:00Z</cp:lastPrinted>
  <dcterms:created xsi:type="dcterms:W3CDTF">2016-08-12T06:54:00Z</dcterms:created>
  <dcterms:modified xsi:type="dcterms:W3CDTF">2016-12-06T13:39:00Z</dcterms:modified>
</cp:coreProperties>
</file>